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1A78" w:rsidRDefault="00E01A78">
      <w:pPr>
        <w:pBdr>
          <w:top w:val="nil"/>
          <w:left w:val="nil"/>
          <w:bottom w:val="nil"/>
          <w:right w:val="nil"/>
          <w:between w:val="nil"/>
        </w:pBdr>
        <w:tabs>
          <w:tab w:val="left" w:pos="6379"/>
        </w:tabs>
        <w:spacing w:before="20" w:after="0" w:line="240" w:lineRule="auto"/>
        <w:ind w:left="0" w:hanging="2"/>
        <w:jc w:val="center"/>
        <w:rPr>
          <w:b/>
          <w:color w:val="000000"/>
          <w:sz w:val="24"/>
          <w:szCs w:val="24"/>
        </w:rPr>
      </w:pPr>
      <w:bookmarkStart w:id="0" w:name="_heading=h.30j0zll" w:colFirst="0" w:colLast="0"/>
      <w:bookmarkEnd w:id="0"/>
    </w:p>
    <w:p w:rsidR="00E01A78" w:rsidRDefault="00401AC0">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rsidR="00E01A78" w:rsidRDefault="00401AC0">
      <w:pPr>
        <w:tabs>
          <w:tab w:val="left" w:pos="2127"/>
          <w:tab w:val="left" w:pos="6379"/>
        </w:tabs>
        <w:ind w:left="0" w:hanging="2"/>
        <w:rPr>
          <w:sz w:val="24"/>
          <w:szCs w:val="24"/>
        </w:rPr>
      </w:pPr>
      <w:r>
        <w:rPr>
          <w:b/>
          <w:sz w:val="24"/>
          <w:szCs w:val="24"/>
        </w:rPr>
        <w:t>Title:</w:t>
      </w:r>
      <w:r>
        <w:rPr>
          <w:b/>
          <w:sz w:val="24"/>
          <w:szCs w:val="24"/>
        </w:rPr>
        <w:tab/>
        <w:t>MBS SWG ad-hoc telco on FS_5GMS_Multicast –30th July 2020</w:t>
      </w:r>
    </w:p>
    <w:p w:rsidR="00E01A78" w:rsidRDefault="00401AC0">
      <w:pPr>
        <w:tabs>
          <w:tab w:val="left" w:pos="2127"/>
          <w:tab w:val="left" w:pos="6379"/>
        </w:tabs>
        <w:ind w:left="0" w:hanging="2"/>
        <w:rPr>
          <w:sz w:val="24"/>
          <w:szCs w:val="24"/>
        </w:rPr>
      </w:pPr>
      <w:r>
        <w:rPr>
          <w:b/>
          <w:sz w:val="24"/>
          <w:szCs w:val="24"/>
        </w:rPr>
        <w:t>Document for:</w:t>
      </w:r>
      <w:r>
        <w:rPr>
          <w:b/>
          <w:sz w:val="24"/>
          <w:szCs w:val="24"/>
        </w:rPr>
        <w:tab/>
        <w:t xml:space="preserve">Approval </w:t>
      </w:r>
    </w:p>
    <w:p w:rsidR="00E01A78" w:rsidRDefault="00E01A78">
      <w:pPr>
        <w:pBdr>
          <w:top w:val="single" w:sz="12" w:space="1" w:color="000000"/>
        </w:pBdr>
        <w:tabs>
          <w:tab w:val="left" w:pos="6379"/>
        </w:tabs>
        <w:spacing w:after="0"/>
        <w:ind w:left="0" w:hanging="2"/>
        <w:rPr>
          <w:sz w:val="20"/>
          <w:szCs w:val="20"/>
        </w:rPr>
      </w:pPr>
    </w:p>
    <w:p w:rsidR="00E01A78" w:rsidRDefault="00401AC0">
      <w:pPr>
        <w:pStyle w:val="Titre3"/>
        <w:tabs>
          <w:tab w:val="left" w:pos="6379"/>
        </w:tabs>
        <w:ind w:left="1" w:hanging="3"/>
      </w:pPr>
      <w:r>
        <w:t>MBS SWG ad-hoc conference call</w:t>
      </w:r>
    </w:p>
    <w:p w:rsidR="00E01A78" w:rsidRDefault="00401AC0">
      <w:pPr>
        <w:pStyle w:val="Titre2"/>
        <w:numPr>
          <w:ilvl w:val="0"/>
          <w:numId w:val="7"/>
        </w:numPr>
        <w:tabs>
          <w:tab w:val="left" w:pos="6379"/>
        </w:tabs>
        <w:spacing w:before="120" w:after="0"/>
        <w:ind w:left="0" w:hanging="2"/>
      </w:pPr>
      <w:bookmarkStart w:id="1" w:name="_heading=h.ttuo2fdcurz" w:colFirst="0" w:colLast="0"/>
      <w:bookmarkEnd w:id="1"/>
      <w:r>
        <w:t>Opening of the session (15:00 CEST)</w:t>
      </w:r>
    </w:p>
    <w:p w:rsidR="00E01A78" w:rsidRDefault="00E01A78">
      <w:pPr>
        <w:pBdr>
          <w:top w:val="nil"/>
          <w:left w:val="nil"/>
          <w:bottom w:val="nil"/>
          <w:right w:val="nil"/>
          <w:between w:val="nil"/>
        </w:pBdr>
        <w:spacing w:line="240" w:lineRule="auto"/>
        <w:ind w:left="0" w:hanging="2"/>
        <w:jc w:val="both"/>
        <w:rPr>
          <w:color w:val="000000"/>
          <w:sz w:val="20"/>
          <w:szCs w:val="20"/>
        </w:rPr>
      </w:pPr>
    </w:p>
    <w:p w:rsidR="00E01A78" w:rsidRDefault="00401AC0">
      <w:pPr>
        <w:pBdr>
          <w:top w:val="nil"/>
          <w:left w:val="nil"/>
          <w:bottom w:val="nil"/>
          <w:right w:val="nil"/>
          <w:between w:val="nil"/>
        </w:pBdr>
        <w:spacing w:line="240" w:lineRule="auto"/>
        <w:ind w:left="0" w:hanging="2"/>
        <w:jc w:val="both"/>
        <w:rPr>
          <w:color w:val="000000"/>
          <w:sz w:val="20"/>
          <w:szCs w:val="20"/>
        </w:rPr>
      </w:pPr>
      <w:r>
        <w:rPr>
          <w:color w:val="000000"/>
          <w:sz w:val="20"/>
          <w:szCs w:val="20"/>
        </w:rPr>
        <w:t>As agreed during SA4#109-e:</w:t>
      </w:r>
    </w:p>
    <w:p w:rsidR="00E01A78" w:rsidRDefault="00E01A78">
      <w:pPr>
        <w:pBdr>
          <w:top w:val="nil"/>
          <w:left w:val="nil"/>
          <w:bottom w:val="nil"/>
          <w:right w:val="nil"/>
          <w:between w:val="nil"/>
        </w:pBdr>
        <w:spacing w:line="240" w:lineRule="auto"/>
        <w:ind w:left="0" w:hanging="2"/>
        <w:jc w:val="both"/>
        <w:rPr>
          <w:color w:val="000000"/>
          <w:sz w:val="20"/>
          <w:szCs w:val="20"/>
        </w:rPr>
      </w:pPr>
    </w:p>
    <w:tbl>
      <w:tblPr>
        <w:tblStyle w:val="a"/>
        <w:tblW w:w="9525" w:type="dxa"/>
        <w:tblInd w:w="-35" w:type="dxa"/>
        <w:tblLayout w:type="fixed"/>
        <w:tblLook w:val="0400" w:firstRow="0" w:lastRow="0" w:firstColumn="0" w:lastColumn="0" w:noHBand="0" w:noVBand="1"/>
      </w:tblPr>
      <w:tblGrid>
        <w:gridCol w:w="4065"/>
        <w:gridCol w:w="5460"/>
      </w:tblGrid>
      <w:tr w:rsidR="00E01A78">
        <w:trPr>
          <w:trHeight w:val="790"/>
        </w:trPr>
        <w:tc>
          <w:tcPr>
            <w:tcW w:w="4065" w:type="dxa"/>
            <w:tcBorders>
              <w:top w:val="nil"/>
              <w:left w:val="single" w:sz="8" w:space="0" w:color="000000"/>
              <w:bottom w:val="single" w:sz="8" w:space="0" w:color="000000"/>
              <w:right w:val="single" w:sz="8" w:space="0" w:color="000000"/>
            </w:tcBorders>
            <w:shd w:val="clear" w:color="auto" w:fill="E6E6E6"/>
            <w:tcMar>
              <w:top w:w="100" w:type="dxa"/>
              <w:left w:w="80" w:type="dxa"/>
              <w:bottom w:w="100" w:type="dxa"/>
              <w:right w:w="80" w:type="dxa"/>
            </w:tcMar>
          </w:tcPr>
          <w:p w:rsidR="00E01A78" w:rsidRDefault="00401AC0">
            <w:pPr>
              <w:widowControl/>
              <w:spacing w:after="0" w:line="276" w:lineRule="auto"/>
              <w:ind w:left="0" w:hanging="2"/>
              <w:jc w:val="center"/>
              <w:rPr>
                <w:b/>
                <w:sz w:val="20"/>
                <w:szCs w:val="20"/>
              </w:rPr>
            </w:pPr>
            <w:r>
              <w:rPr>
                <w:b/>
                <w:sz w:val="20"/>
                <w:szCs w:val="20"/>
              </w:rPr>
              <w:t>SA4 MBS SWG Telco on FS_5GMS_Multicast – Date 30</w:t>
            </w:r>
            <w:r>
              <w:rPr>
                <w:b/>
                <w:sz w:val="20"/>
                <w:szCs w:val="20"/>
                <w:vertAlign w:val="superscript"/>
              </w:rPr>
              <w:t>th</w:t>
            </w:r>
            <w:r>
              <w:rPr>
                <w:b/>
                <w:sz w:val="20"/>
                <w:szCs w:val="20"/>
              </w:rPr>
              <w:t xml:space="preserve"> July 2020, time 15:00-17:00 CEST;</w:t>
            </w:r>
          </w:p>
          <w:p w:rsidR="00E01A78" w:rsidRDefault="00401AC0">
            <w:pPr>
              <w:widowControl/>
              <w:spacing w:after="0" w:line="276" w:lineRule="auto"/>
              <w:ind w:left="0" w:hanging="2"/>
              <w:jc w:val="center"/>
              <w:rPr>
                <w:b/>
                <w:sz w:val="20"/>
                <w:szCs w:val="20"/>
              </w:rPr>
            </w:pPr>
            <w:r>
              <w:rPr>
                <w:b/>
                <w:sz w:val="20"/>
                <w:szCs w:val="20"/>
              </w:rPr>
              <w:t>Host: TELUS</w:t>
            </w:r>
          </w:p>
          <w:p w:rsidR="00E01A78" w:rsidRDefault="00401AC0">
            <w:pPr>
              <w:widowControl/>
              <w:spacing w:after="0" w:line="276" w:lineRule="auto"/>
              <w:ind w:left="0" w:hanging="2"/>
              <w:jc w:val="center"/>
              <w:rPr>
                <w:b/>
                <w:sz w:val="20"/>
                <w:szCs w:val="20"/>
              </w:rPr>
            </w:pPr>
            <w:r>
              <w:rPr>
                <w:b/>
                <w:sz w:val="20"/>
                <w:szCs w:val="20"/>
              </w:rPr>
              <w:t>Document submission deadline: 28th July, 2020</w:t>
            </w:r>
          </w:p>
        </w:tc>
        <w:tc>
          <w:tcPr>
            <w:tcW w:w="5460" w:type="dxa"/>
            <w:tcBorders>
              <w:top w:val="nil"/>
              <w:left w:val="nil"/>
              <w:bottom w:val="single" w:sz="8" w:space="0" w:color="000000"/>
              <w:right w:val="single" w:sz="8" w:space="0" w:color="000000"/>
            </w:tcBorders>
            <w:tcMar>
              <w:top w:w="100" w:type="dxa"/>
              <w:left w:w="80" w:type="dxa"/>
              <w:bottom w:w="100" w:type="dxa"/>
              <w:right w:w="80" w:type="dxa"/>
            </w:tcMar>
          </w:tcPr>
          <w:p w:rsidR="00E01A78" w:rsidRDefault="00401AC0">
            <w:pPr>
              <w:widowControl/>
              <w:numPr>
                <w:ilvl w:val="0"/>
                <w:numId w:val="1"/>
              </w:numPr>
              <w:spacing w:after="0" w:line="276" w:lineRule="auto"/>
              <w:ind w:left="0" w:hanging="2"/>
            </w:pPr>
            <w:r>
              <w:rPr>
                <w:sz w:val="20"/>
                <w:szCs w:val="20"/>
              </w:rPr>
              <w:t>Initiate a discussion on scenarios where multicast ingestion or multicast distribution might be used</w:t>
            </w:r>
          </w:p>
          <w:p w:rsidR="00E01A78" w:rsidRDefault="00401AC0">
            <w:pPr>
              <w:widowControl/>
              <w:numPr>
                <w:ilvl w:val="0"/>
                <w:numId w:val="1"/>
              </w:numPr>
              <w:spacing w:after="0" w:line="276" w:lineRule="auto"/>
              <w:ind w:left="0" w:hanging="2"/>
              <w:rPr>
                <w:sz w:val="20"/>
                <w:szCs w:val="20"/>
              </w:rPr>
            </w:pPr>
            <w:r>
              <w:rPr>
                <w:sz w:val="20"/>
                <w:szCs w:val="20"/>
              </w:rPr>
              <w:t>Initiate a d</w:t>
            </w:r>
            <w:r>
              <w:rPr>
                <w:sz w:val="20"/>
                <w:szCs w:val="20"/>
              </w:rPr>
              <w:t>iscussion to identify relevant key issues and gaps in 5GMS to support the above scenarios based on the existing 5G multicast architecture, or taking into account relevant multicast standards and architectures</w:t>
            </w:r>
          </w:p>
        </w:tc>
      </w:tr>
    </w:tbl>
    <w:p w:rsidR="00E01A78" w:rsidRDefault="00E01A78">
      <w:pPr>
        <w:pBdr>
          <w:top w:val="nil"/>
          <w:left w:val="nil"/>
          <w:bottom w:val="nil"/>
          <w:right w:val="nil"/>
          <w:between w:val="nil"/>
        </w:pBdr>
        <w:spacing w:line="240" w:lineRule="auto"/>
        <w:ind w:left="0" w:hanging="2"/>
        <w:jc w:val="both"/>
        <w:rPr>
          <w:color w:val="000000"/>
          <w:sz w:val="20"/>
          <w:szCs w:val="20"/>
        </w:rPr>
      </w:pPr>
    </w:p>
    <w:p w:rsidR="00E01A78" w:rsidRDefault="00401AC0">
      <w:pPr>
        <w:pBdr>
          <w:top w:val="nil"/>
          <w:left w:val="nil"/>
          <w:bottom w:val="nil"/>
          <w:right w:val="nil"/>
          <w:between w:val="nil"/>
        </w:pBdr>
        <w:spacing w:line="240" w:lineRule="auto"/>
        <w:ind w:left="0" w:hanging="2"/>
        <w:jc w:val="both"/>
        <w:rPr>
          <w:sz w:val="20"/>
          <w:szCs w:val="20"/>
        </w:rPr>
      </w:pPr>
      <w:bookmarkStart w:id="2" w:name="_heading=h.gjdgxs" w:colFirst="0" w:colLast="0"/>
      <w:bookmarkEnd w:id="2"/>
      <w:r>
        <w:rPr>
          <w:sz w:val="20"/>
          <w:szCs w:val="20"/>
        </w:rPr>
        <w:t>Participants: Cédric Thiénot (Enensys), Thomas Stockhammer (Qualcomm), Richard Bradbury (BBC), Peng Tan (Telus), Imed Bouazizi (Qualcomm), James Hu (AT&amp;T), Zjouyou Zhang (Tencent), Remi Houdaille (InterDigital), Charles Lo (Qualcomm), Bernhard Feiten (DT),</w:t>
      </w:r>
      <w:r>
        <w:rPr>
          <w:sz w:val="20"/>
          <w:szCs w:val="20"/>
        </w:rPr>
        <w:t xml:space="preserve"> Christophe Burdinat (Enensys), Diego Gibellino (Telecom Italia), Tuan Tran (Broadpeak)</w:t>
      </w:r>
    </w:p>
    <w:p w:rsidR="00E01A78" w:rsidRPr="00D104E5" w:rsidRDefault="00177236">
      <w:pPr>
        <w:pBdr>
          <w:top w:val="nil"/>
          <w:left w:val="nil"/>
          <w:bottom w:val="nil"/>
          <w:right w:val="nil"/>
          <w:between w:val="nil"/>
        </w:pBdr>
        <w:spacing w:line="240" w:lineRule="auto"/>
        <w:ind w:left="0" w:hanging="2"/>
        <w:jc w:val="both"/>
        <w:rPr>
          <w:sz w:val="20"/>
          <w:szCs w:val="20"/>
          <w:lang w:val="fr-FR"/>
        </w:rPr>
      </w:pPr>
      <w:r>
        <w:rPr>
          <w:sz w:val="20"/>
          <w:szCs w:val="20"/>
          <w:lang w:val="fr-FR"/>
        </w:rPr>
        <w:t>Interim c</w:t>
      </w:r>
      <w:bookmarkStart w:id="3" w:name="_GoBack"/>
      <w:bookmarkEnd w:id="3"/>
      <w:r w:rsidR="00401AC0" w:rsidRPr="00D104E5">
        <w:rPr>
          <w:sz w:val="20"/>
          <w:szCs w:val="20"/>
          <w:lang w:val="fr-FR"/>
        </w:rPr>
        <w:t>hair: Peng Tan (Telus, Rapporteur)</w:t>
      </w:r>
    </w:p>
    <w:p w:rsidR="00E01A78" w:rsidRDefault="00401AC0">
      <w:pPr>
        <w:pBdr>
          <w:top w:val="nil"/>
          <w:left w:val="nil"/>
          <w:bottom w:val="nil"/>
          <w:right w:val="nil"/>
          <w:between w:val="nil"/>
        </w:pBdr>
        <w:spacing w:line="240" w:lineRule="auto"/>
        <w:ind w:left="0" w:hanging="2"/>
        <w:jc w:val="both"/>
        <w:rPr>
          <w:color w:val="000000"/>
          <w:sz w:val="20"/>
          <w:szCs w:val="20"/>
        </w:rPr>
      </w:pPr>
      <w:r>
        <w:rPr>
          <w:sz w:val="20"/>
          <w:szCs w:val="20"/>
        </w:rPr>
        <w:t>Minute taker(s): Thomas Stockhammer, Richard Bradbury</w:t>
      </w:r>
    </w:p>
    <w:p w:rsidR="00E01A78" w:rsidRDefault="00401AC0">
      <w:pPr>
        <w:pBdr>
          <w:top w:val="nil"/>
          <w:left w:val="nil"/>
          <w:bottom w:val="nil"/>
          <w:right w:val="nil"/>
          <w:between w:val="nil"/>
        </w:pBdr>
        <w:spacing w:line="240" w:lineRule="auto"/>
        <w:ind w:left="0" w:hanging="2"/>
        <w:jc w:val="both"/>
        <w:rPr>
          <w:color w:val="000000"/>
          <w:sz w:val="20"/>
          <w:szCs w:val="20"/>
        </w:rPr>
      </w:pPr>
      <w:r>
        <w:rPr>
          <w:color w:val="000000"/>
          <w:sz w:val="20"/>
          <w:szCs w:val="20"/>
        </w:rPr>
        <w:t xml:space="preserve">MBS SWG Tdoc list available at: </w:t>
      </w:r>
    </w:p>
    <w:p w:rsidR="00E01A78" w:rsidRDefault="00401AC0">
      <w:pPr>
        <w:pBdr>
          <w:top w:val="nil"/>
          <w:left w:val="nil"/>
          <w:bottom w:val="nil"/>
          <w:right w:val="nil"/>
          <w:between w:val="nil"/>
        </w:pBdr>
        <w:spacing w:line="240" w:lineRule="auto"/>
        <w:ind w:left="0" w:hanging="2"/>
        <w:jc w:val="both"/>
        <w:rPr>
          <w:color w:val="000000"/>
          <w:sz w:val="20"/>
          <w:szCs w:val="20"/>
        </w:rPr>
      </w:pPr>
      <w:hyperlink r:id="rId8">
        <w:r>
          <w:rPr>
            <w:color w:val="0000FF"/>
            <w:sz w:val="20"/>
            <w:szCs w:val="20"/>
            <w:u w:val="single"/>
          </w:rPr>
          <w:t>https://docs.google.com/document/d/1pv7f_dks0Tzcnr46kXJ2QSCX7kvxEE7olI31VWIxZeI/edit?usp=sharing</w:t>
        </w:r>
      </w:hyperlink>
      <w:r>
        <w:rPr>
          <w:color w:val="000000"/>
          <w:sz w:val="20"/>
          <w:szCs w:val="20"/>
        </w:rPr>
        <w:t xml:space="preserve"> </w:t>
      </w:r>
    </w:p>
    <w:p w:rsidR="00E01A78" w:rsidRDefault="00401AC0">
      <w:pPr>
        <w:ind w:left="0" w:hanging="2"/>
        <w:jc w:val="both"/>
        <w:rPr>
          <w:sz w:val="20"/>
          <w:szCs w:val="20"/>
        </w:rPr>
      </w:pPr>
      <w:r>
        <w:rPr>
          <w:sz w:val="20"/>
          <w:szCs w:val="20"/>
        </w:rPr>
        <w:t xml:space="preserve">Minutes are shared here: </w:t>
      </w:r>
    </w:p>
    <w:p w:rsidR="00E01A78" w:rsidRDefault="00401AC0">
      <w:pPr>
        <w:pBdr>
          <w:top w:val="nil"/>
          <w:left w:val="nil"/>
          <w:bottom w:val="nil"/>
          <w:right w:val="nil"/>
          <w:between w:val="nil"/>
        </w:pBdr>
        <w:spacing w:line="240" w:lineRule="auto"/>
        <w:ind w:left="0" w:hanging="2"/>
        <w:jc w:val="both"/>
        <w:rPr>
          <w:sz w:val="20"/>
          <w:szCs w:val="20"/>
        </w:rPr>
      </w:pPr>
      <w:r>
        <w:rPr>
          <w:sz w:val="20"/>
          <w:szCs w:val="20"/>
        </w:rPr>
        <w:t>https://drive.google.com/file/d/1FLTkD2lew2NO2fwECf8LoeDMJzTj</w:t>
      </w:r>
      <w:r>
        <w:rPr>
          <w:sz w:val="20"/>
          <w:szCs w:val="20"/>
        </w:rPr>
        <w:t>1kt8/view?usp=sharing</w:t>
      </w:r>
    </w:p>
    <w:p w:rsidR="00E01A78" w:rsidRDefault="00401AC0">
      <w:pPr>
        <w:pStyle w:val="Titre2"/>
        <w:tabs>
          <w:tab w:val="left" w:pos="7513"/>
        </w:tabs>
        <w:spacing w:before="120" w:after="0"/>
        <w:ind w:left="0" w:hanging="2"/>
        <w:rPr>
          <w:color w:val="000000"/>
          <w:sz w:val="20"/>
          <w:szCs w:val="20"/>
        </w:rPr>
      </w:pPr>
      <w:bookmarkStart w:id="4" w:name="_heading=h.s2b2gjscvac7" w:colFirst="0" w:colLast="0"/>
      <w:bookmarkEnd w:id="4"/>
      <w:r>
        <w:t>2. Approval of the agenda and registration of documents</w:t>
      </w:r>
    </w:p>
    <w:p w:rsidR="00E01A78" w:rsidRDefault="00E01A78">
      <w:pPr>
        <w:widowControl/>
        <w:spacing w:after="0" w:line="240" w:lineRule="auto"/>
        <w:ind w:left="0" w:hanging="2"/>
        <w:rPr>
          <w:rFonts w:ascii="Times New Roman" w:eastAsia="Times New Roman" w:hAnsi="Times New Roman" w:cs="Times New Roman"/>
          <w:sz w:val="24"/>
          <w:szCs w:val="24"/>
        </w:rPr>
      </w:pPr>
    </w:p>
    <w:tbl>
      <w:tblPr>
        <w:tblStyle w:val="a0"/>
        <w:tblW w:w="9337" w:type="dxa"/>
        <w:tblInd w:w="0" w:type="dxa"/>
        <w:tblLayout w:type="fixed"/>
        <w:tblLook w:val="0400" w:firstRow="0" w:lastRow="0" w:firstColumn="0" w:lastColumn="0" w:noHBand="0" w:noVBand="1"/>
      </w:tblPr>
      <w:tblGrid>
        <w:gridCol w:w="1902"/>
        <w:gridCol w:w="5302"/>
        <w:gridCol w:w="1830"/>
        <w:gridCol w:w="203"/>
        <w:gridCol w:w="100"/>
      </w:tblGrid>
      <w:tr w:rsidR="00E01A78">
        <w:tc>
          <w:tcPr>
            <w:tcW w:w="19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w:t>
            </w:r>
            <w:r>
              <w:rPr>
                <w:color w:val="0000FF"/>
                <w:highlight w:val="white"/>
              </w:rPr>
              <w:t>34</w:t>
            </w:r>
          </w:p>
        </w:tc>
        <w:tc>
          <w:tcPr>
            <w:tcW w:w="53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line="240" w:lineRule="auto"/>
              <w:ind w:left="0" w:hanging="2"/>
              <w:rPr>
                <w:rFonts w:ascii="Times New Roman" w:eastAsia="Times New Roman" w:hAnsi="Times New Roman" w:cs="Times New Roman"/>
                <w:sz w:val="24"/>
                <w:szCs w:val="24"/>
              </w:rPr>
            </w:pPr>
            <w:r>
              <w:t>Agenda and Tdoc allocation for MBS SWG ad-hoc telco on FS_5GMS_Multicast –30th July 2020 – 15:00 to 17:00 CEST</w:t>
            </w:r>
          </w:p>
        </w:tc>
        <w:tc>
          <w:tcPr>
            <w:tcW w:w="183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line="240" w:lineRule="auto"/>
              <w:ind w:left="0" w:hanging="2"/>
              <w:rPr>
                <w:rFonts w:ascii="Times New Roman" w:eastAsia="Times New Roman" w:hAnsi="Times New Roman" w:cs="Times New Roman"/>
                <w:sz w:val="24"/>
                <w:szCs w:val="24"/>
              </w:rPr>
            </w:pPr>
            <w:r>
              <w:rPr>
                <w:color w:val="000000"/>
              </w:rPr>
              <w:t>SA4 MBS Chairman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line="240" w:lineRule="auto"/>
              <w:ind w:left="0" w:hanging="2"/>
              <w:rPr>
                <w:rFonts w:ascii="Times New Roman" w:eastAsia="Times New Roman" w:hAnsi="Times New Roman" w:cs="Times New Roman"/>
                <w:sz w:val="24"/>
                <w:szCs w:val="24"/>
              </w:rPr>
            </w:pPr>
            <w:r>
              <w:rPr>
                <w:color w:val="000000"/>
              </w:rPr>
              <w:t>2</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E01A78">
            <w:pPr>
              <w:widowControl/>
              <w:spacing w:after="0" w:line="240" w:lineRule="auto"/>
              <w:ind w:left="0" w:hanging="2"/>
              <w:rPr>
                <w:rFonts w:ascii="Times New Roman" w:eastAsia="Times New Roman" w:hAnsi="Times New Roman" w:cs="Times New Roman"/>
                <w:sz w:val="24"/>
                <w:szCs w:val="24"/>
              </w:rPr>
            </w:pPr>
          </w:p>
        </w:tc>
      </w:tr>
    </w:tbl>
    <w:p w:rsidR="00E01A78" w:rsidRDefault="00E01A78">
      <w:pPr>
        <w:widowControl/>
        <w:spacing w:after="0" w:line="240" w:lineRule="auto"/>
        <w:ind w:left="0" w:hanging="2"/>
        <w:rPr>
          <w:sz w:val="24"/>
          <w:szCs w:val="24"/>
        </w:rPr>
      </w:pPr>
    </w:p>
    <w:p w:rsidR="00E01A78" w:rsidRDefault="00401AC0">
      <w:pPr>
        <w:widowControl/>
        <w:spacing w:after="0" w:line="240" w:lineRule="auto"/>
        <w:ind w:left="0" w:hanging="2"/>
        <w:rPr>
          <w:sz w:val="24"/>
          <w:szCs w:val="24"/>
        </w:rPr>
      </w:pPr>
      <w:r>
        <w:rPr>
          <w:sz w:val="24"/>
          <w:szCs w:val="24"/>
        </w:rPr>
        <w:t>Approved.</w:t>
      </w:r>
    </w:p>
    <w:p w:rsidR="00E01A78" w:rsidRDefault="00E01A78">
      <w:pPr>
        <w:pBdr>
          <w:top w:val="nil"/>
          <w:left w:val="nil"/>
          <w:bottom w:val="nil"/>
          <w:right w:val="nil"/>
          <w:between w:val="nil"/>
        </w:pBdr>
        <w:tabs>
          <w:tab w:val="left" w:pos="7513"/>
        </w:tabs>
        <w:spacing w:before="120" w:after="0" w:line="240" w:lineRule="auto"/>
        <w:ind w:left="0" w:hanging="2"/>
        <w:rPr>
          <w:b/>
          <w:sz w:val="20"/>
          <w:szCs w:val="20"/>
        </w:rPr>
      </w:pPr>
    </w:p>
    <w:p w:rsidR="00E01A78" w:rsidRDefault="00E01A78">
      <w:pPr>
        <w:widowControl/>
        <w:spacing w:after="0" w:line="276" w:lineRule="auto"/>
        <w:ind w:left="0" w:hanging="2"/>
      </w:pPr>
    </w:p>
    <w:p w:rsidR="00E01A78" w:rsidRDefault="00E01A78">
      <w:pPr>
        <w:widowControl/>
        <w:spacing w:after="0" w:line="276" w:lineRule="auto"/>
        <w:ind w:left="0" w:hanging="2"/>
        <w:rPr>
          <w:b/>
          <w:sz w:val="20"/>
          <w:szCs w:val="20"/>
        </w:rPr>
      </w:pPr>
    </w:p>
    <w:p w:rsidR="00E01A78" w:rsidRDefault="00E01A78">
      <w:pPr>
        <w:pBdr>
          <w:top w:val="nil"/>
          <w:left w:val="nil"/>
          <w:bottom w:val="nil"/>
          <w:right w:val="nil"/>
          <w:between w:val="nil"/>
        </w:pBdr>
        <w:tabs>
          <w:tab w:val="left" w:pos="7513"/>
        </w:tabs>
        <w:spacing w:before="120" w:after="0" w:line="240" w:lineRule="auto"/>
        <w:ind w:left="0" w:hanging="2"/>
        <w:rPr>
          <w:b/>
          <w:sz w:val="20"/>
          <w:szCs w:val="20"/>
        </w:rPr>
      </w:pPr>
    </w:p>
    <w:p w:rsidR="00E01A78" w:rsidRDefault="00401AC0">
      <w:pPr>
        <w:pStyle w:val="Titre2"/>
        <w:tabs>
          <w:tab w:val="left" w:pos="851"/>
          <w:tab w:val="left" w:pos="7513"/>
        </w:tabs>
        <w:spacing w:before="120" w:after="0"/>
        <w:ind w:left="0" w:hanging="2"/>
      </w:pPr>
      <w:bookmarkStart w:id="5" w:name="_heading=h.jtygwvma6c33" w:colFirst="0" w:colLast="0"/>
      <w:bookmarkEnd w:id="5"/>
      <w:r>
        <w:lastRenderedPageBreak/>
        <w:t>3.   Reports and liaisons from other groups</w:t>
      </w:r>
      <w:r>
        <w:tab/>
      </w:r>
    </w:p>
    <w:p w:rsidR="00E01A78" w:rsidRDefault="00E01A78">
      <w:pPr>
        <w:widowControl/>
        <w:spacing w:after="0" w:line="276" w:lineRule="auto"/>
        <w:ind w:left="0" w:hanging="2"/>
      </w:pPr>
    </w:p>
    <w:tbl>
      <w:tblPr>
        <w:tblStyle w:val="a2"/>
        <w:tblW w:w="87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15"/>
        <w:gridCol w:w="2520"/>
        <w:gridCol w:w="1815"/>
        <w:gridCol w:w="1320"/>
        <w:gridCol w:w="1590"/>
      </w:tblGrid>
      <w:tr w:rsidR="00E01A78">
        <w:tc>
          <w:tcPr>
            <w:tcW w:w="151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before="120"/>
              <w:ind w:left="0" w:right="60" w:hanging="2"/>
              <w:rPr>
                <w:color w:val="0000FF"/>
                <w:highlight w:val="white"/>
              </w:rPr>
            </w:pPr>
            <w:r>
              <w:rPr>
                <w:color w:val="0000FF"/>
                <w:highlight w:val="white"/>
              </w:rPr>
              <w:t>S4-AHIA26</w:t>
            </w:r>
          </w:p>
        </w:tc>
        <w:tc>
          <w:tcPr>
            <w:tcW w:w="25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ind w:left="0" w:hanging="2"/>
            </w:pPr>
            <w:r>
              <w:t>Report of MBS SWG ad-hoc telco on FS_5GMS_Multicast – 25th June 2020</w:t>
            </w:r>
          </w:p>
        </w:tc>
        <w:tc>
          <w:tcPr>
            <w:tcW w:w="1815" w:type="dxa"/>
            <w:tcBorders>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ind w:left="0" w:hanging="2"/>
            </w:pPr>
            <w:r>
              <w:t>MBS SWG Chairman</w:t>
            </w:r>
          </w:p>
        </w:tc>
        <w:tc>
          <w:tcPr>
            <w:tcW w:w="1320" w:type="dxa"/>
            <w:tcBorders>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ind w:left="0" w:hanging="2"/>
            </w:pPr>
            <w:r>
              <w:t>2</w:t>
            </w:r>
          </w:p>
        </w:tc>
        <w:tc>
          <w:tcPr>
            <w:tcW w:w="1590" w:type="dxa"/>
            <w:tcBorders>
              <w:bottom w:val="single" w:sz="8" w:space="0" w:color="000000"/>
              <w:right w:val="single" w:sz="8" w:space="0" w:color="000000"/>
            </w:tcBorders>
            <w:shd w:val="clear" w:color="auto" w:fill="FFFFFF"/>
            <w:tcMar>
              <w:top w:w="100" w:type="dxa"/>
              <w:left w:w="40" w:type="dxa"/>
              <w:bottom w:w="100" w:type="dxa"/>
              <w:right w:w="40" w:type="dxa"/>
            </w:tcMar>
          </w:tcPr>
          <w:p w:rsidR="00E01A78" w:rsidRDefault="00E01A78">
            <w:pPr>
              <w:widowControl/>
              <w:spacing w:before="120" w:line="276" w:lineRule="auto"/>
              <w:ind w:left="0" w:right="60" w:hanging="2"/>
            </w:pPr>
          </w:p>
        </w:tc>
      </w:tr>
    </w:tbl>
    <w:p w:rsidR="00E01A78" w:rsidRDefault="00E01A78">
      <w:pPr>
        <w:widowControl/>
        <w:spacing w:after="0" w:line="276" w:lineRule="auto"/>
        <w:ind w:left="0" w:hanging="2"/>
      </w:pPr>
    </w:p>
    <w:p w:rsidR="00E01A78" w:rsidRDefault="00401AC0">
      <w:pPr>
        <w:widowControl/>
        <w:spacing w:after="0" w:line="276" w:lineRule="auto"/>
        <w:ind w:left="0" w:hanging="2"/>
      </w:pPr>
      <w:r>
        <w:t>Noted.</w:t>
      </w:r>
    </w:p>
    <w:p w:rsidR="00E01A78" w:rsidRDefault="00E01A78">
      <w:pPr>
        <w:tabs>
          <w:tab w:val="left" w:pos="851"/>
          <w:tab w:val="left" w:pos="7513"/>
        </w:tabs>
        <w:ind w:left="0" w:hanging="2"/>
      </w:pPr>
    </w:p>
    <w:p w:rsidR="00E01A78" w:rsidRDefault="00401AC0">
      <w:pPr>
        <w:pStyle w:val="Titre2"/>
        <w:tabs>
          <w:tab w:val="left" w:pos="5812"/>
          <w:tab w:val="left" w:pos="6379"/>
          <w:tab w:val="left" w:pos="8222"/>
        </w:tabs>
        <w:spacing w:before="120" w:after="0"/>
        <w:ind w:left="0" w:hanging="2"/>
      </w:pPr>
      <w:bookmarkStart w:id="6" w:name="_heading=h.e3tb7kmr97sx" w:colFirst="0" w:colLast="0"/>
      <w:bookmarkEnd w:id="6"/>
      <w:r>
        <w:t>4.    5GMS3 (5G Media streaming stage 3)</w:t>
      </w:r>
    </w:p>
    <w:p w:rsidR="00E01A78" w:rsidRDefault="00E01A78">
      <w:pPr>
        <w:widowControl/>
        <w:spacing w:after="0" w:line="240" w:lineRule="auto"/>
        <w:ind w:left="0" w:hanging="2"/>
        <w:rPr>
          <w:rFonts w:ascii="Times New Roman" w:eastAsia="Times New Roman" w:hAnsi="Times New Roman" w:cs="Times New Roman"/>
          <w:sz w:val="24"/>
          <w:szCs w:val="24"/>
        </w:rPr>
      </w:pPr>
    </w:p>
    <w:p w:rsidR="00E01A78" w:rsidRDefault="00E01A78">
      <w:pPr>
        <w:widowControl/>
        <w:spacing w:after="0" w:line="276" w:lineRule="auto"/>
        <w:ind w:left="0" w:hanging="2"/>
      </w:pPr>
    </w:p>
    <w:tbl>
      <w:tblPr>
        <w:tblStyle w:val="a3"/>
        <w:tblW w:w="87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15"/>
        <w:gridCol w:w="2520"/>
        <w:gridCol w:w="1815"/>
        <w:gridCol w:w="1320"/>
        <w:gridCol w:w="1590"/>
      </w:tblGrid>
      <w:tr w:rsidR="00E01A78">
        <w:tc>
          <w:tcPr>
            <w:tcW w:w="151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before="120"/>
              <w:ind w:left="0" w:right="60" w:hanging="2"/>
              <w:rPr>
                <w:color w:val="0000FF"/>
                <w:highlight w:val="white"/>
              </w:rPr>
            </w:pPr>
            <w:r>
              <w:rPr>
                <w:color w:val="0000FF"/>
                <w:highlight w:val="white"/>
              </w:rPr>
              <w:t>S4-AHIA37</w:t>
            </w:r>
          </w:p>
        </w:tc>
        <w:tc>
          <w:tcPr>
            <w:tcW w:w="25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ind w:left="0" w:hanging="2"/>
            </w:pPr>
            <w:r>
              <w:t>Brief description of DVB-MABR Phase 1 technical specification</w:t>
            </w:r>
          </w:p>
        </w:tc>
        <w:tc>
          <w:tcPr>
            <w:tcW w:w="1815" w:type="dxa"/>
            <w:tcBorders>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ind w:left="0" w:hanging="2"/>
            </w:pPr>
            <w:r>
              <w:t>BBC</w:t>
            </w:r>
          </w:p>
        </w:tc>
        <w:tc>
          <w:tcPr>
            <w:tcW w:w="1320" w:type="dxa"/>
            <w:tcBorders>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ind w:left="0" w:hanging="2"/>
            </w:pPr>
            <w:r>
              <w:t>4</w:t>
            </w:r>
          </w:p>
        </w:tc>
        <w:tc>
          <w:tcPr>
            <w:tcW w:w="1590" w:type="dxa"/>
            <w:tcBorders>
              <w:bottom w:val="single" w:sz="8" w:space="0" w:color="000000"/>
              <w:right w:val="single" w:sz="8" w:space="0" w:color="000000"/>
            </w:tcBorders>
            <w:shd w:val="clear" w:color="auto" w:fill="FFFFFF"/>
            <w:tcMar>
              <w:top w:w="100" w:type="dxa"/>
              <w:left w:w="40" w:type="dxa"/>
              <w:bottom w:w="100" w:type="dxa"/>
              <w:right w:w="40" w:type="dxa"/>
            </w:tcMar>
          </w:tcPr>
          <w:p w:rsidR="00E01A78" w:rsidRDefault="00E01A78">
            <w:pPr>
              <w:widowControl/>
              <w:spacing w:before="120" w:line="276" w:lineRule="auto"/>
              <w:ind w:left="0" w:right="60" w:hanging="2"/>
            </w:pPr>
          </w:p>
        </w:tc>
      </w:tr>
    </w:tbl>
    <w:p w:rsidR="00E01A78" w:rsidRDefault="00E01A78">
      <w:pPr>
        <w:widowControl/>
        <w:spacing w:after="0" w:line="240" w:lineRule="auto"/>
        <w:ind w:left="0" w:hanging="2"/>
        <w:rPr>
          <w:rFonts w:ascii="Times New Roman" w:eastAsia="Times New Roman" w:hAnsi="Times New Roman" w:cs="Times New Roman"/>
          <w:sz w:val="24"/>
          <w:szCs w:val="24"/>
        </w:rPr>
      </w:pPr>
    </w:p>
    <w:p w:rsidR="00E01A78" w:rsidRDefault="00401AC0">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Presenter</w:t>
      </w:r>
      <w:r>
        <w:rPr>
          <w:rFonts w:ascii="Times New Roman" w:eastAsia="Times New Roman" w:hAnsi="Times New Roman" w:cs="Times New Roman"/>
          <w:sz w:val="24"/>
          <w:szCs w:val="24"/>
        </w:rPr>
        <w:t>: Richard Bradbury (BBC)</w:t>
      </w:r>
    </w:p>
    <w:p w:rsidR="00E01A78" w:rsidRDefault="00E01A78">
      <w:pPr>
        <w:widowControl/>
        <w:spacing w:after="0" w:line="240" w:lineRule="auto"/>
        <w:ind w:left="0" w:hanging="2"/>
        <w:rPr>
          <w:rFonts w:ascii="Times New Roman" w:eastAsia="Times New Roman" w:hAnsi="Times New Roman" w:cs="Times New Roman"/>
          <w:sz w:val="24"/>
          <w:szCs w:val="24"/>
        </w:rPr>
      </w:pPr>
    </w:p>
    <w:p w:rsidR="00E01A78" w:rsidRDefault="00401AC0">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Discussion</w:t>
      </w:r>
      <w:r>
        <w:rPr>
          <w:rFonts w:ascii="Times New Roman" w:eastAsia="Times New Roman" w:hAnsi="Times New Roman" w:cs="Times New Roman"/>
          <w:sz w:val="24"/>
          <w:szCs w:val="24"/>
        </w:rPr>
        <w:t>:</w:t>
      </w:r>
    </w:p>
    <w:p w:rsidR="00E01A78" w:rsidRDefault="00401AC0">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You mention that the multicast GW can be placed at the edge. Can the multicast GW be part of the AS?</w:t>
      </w:r>
    </w:p>
    <w:p w:rsidR="00E01A78" w:rsidRDefault="00401AC0">
      <w:pPr>
        <w:widowControl/>
        <w:numPr>
          <w:ilvl w:val="1"/>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Well, it may be.</w:t>
      </w:r>
    </w:p>
    <w:p w:rsidR="00E01A78" w:rsidRDefault="00401AC0">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Did you explain the unicast repair?</w:t>
      </w:r>
    </w:p>
    <w:p w:rsidR="00E01A78" w:rsidRDefault="00401AC0">
      <w:pPr>
        <w:widowControl/>
        <w:numPr>
          <w:ilvl w:val="1"/>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There is one sentence.</w:t>
      </w:r>
    </w:p>
    <w:p w:rsidR="00E01A78" w:rsidRDefault="00401AC0">
      <w:pPr>
        <w:widowControl/>
        <w:numPr>
          <w:ilvl w:val="1"/>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Is the purpose to to repair packets?</w:t>
      </w:r>
    </w:p>
    <w:p w:rsidR="00E01A78" w:rsidRDefault="00401AC0">
      <w:pPr>
        <w:widowControl/>
        <w:numPr>
          <w:ilvl w:val="1"/>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The assumption is that the multicast is imperfect. Hole in the Segment. The idea is to use byte range request.</w:t>
      </w:r>
    </w:p>
    <w:p w:rsidR="00E01A78" w:rsidRDefault="00401AC0">
      <w:pPr>
        <w:widowControl/>
        <w:numPr>
          <w:ilvl w:val="1"/>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this is already part of TS26.346 as the note says</w:t>
      </w:r>
    </w:p>
    <w:p w:rsidR="00E01A78" w:rsidRDefault="00401AC0">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Is there also a short version</w:t>
      </w:r>
      <w:r>
        <w:rPr>
          <w:rFonts w:ascii="Times New Roman" w:eastAsia="Times New Roman" w:hAnsi="Times New Roman" w:cs="Times New Roman"/>
          <w:sz w:val="24"/>
          <w:szCs w:val="24"/>
        </w:rPr>
        <w:t>?</w:t>
      </w:r>
    </w:p>
    <w:p w:rsidR="00E01A78" w:rsidRDefault="00401AC0">
      <w:pPr>
        <w:widowControl/>
        <w:numPr>
          <w:ilvl w:val="1"/>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Richard: Do you mean the document that I presented last time? </w:t>
      </w:r>
    </w:p>
    <w:p w:rsidR="00E01A78" w:rsidRDefault="00401AC0">
      <w:pPr>
        <w:widowControl/>
        <w:numPr>
          <w:ilvl w:val="1"/>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correct - what is the difference?</w:t>
      </w:r>
    </w:p>
    <w:p w:rsidR="00E01A78" w:rsidRDefault="00401AC0">
      <w:pPr>
        <w:widowControl/>
        <w:numPr>
          <w:ilvl w:val="1"/>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last time more a discussion paper. This is a technical description.</w:t>
      </w:r>
    </w:p>
    <w:p w:rsidR="00E01A78" w:rsidRDefault="00401AC0">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Christophe: Would it be relevant also to mention what is done for low-late</w:t>
      </w:r>
      <w:r>
        <w:rPr>
          <w:rFonts w:ascii="Times New Roman" w:eastAsia="Times New Roman" w:hAnsi="Times New Roman" w:cs="Times New Roman"/>
          <w:sz w:val="24"/>
          <w:szCs w:val="24"/>
        </w:rPr>
        <w:t>ncy? Not yet in TS26.346.</w:t>
      </w:r>
    </w:p>
    <w:p w:rsidR="00E01A78" w:rsidRDefault="00401AC0">
      <w:pPr>
        <w:widowControl/>
        <w:numPr>
          <w:ilvl w:val="1"/>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could expand on this</w:t>
      </w:r>
    </w:p>
    <w:p w:rsidR="00E01A78" w:rsidRDefault="00401AC0">
      <w:pPr>
        <w:widowControl/>
        <w:numPr>
          <w:ilvl w:val="1"/>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Christophe: bring to next meeting.</w:t>
      </w:r>
    </w:p>
    <w:p w:rsidR="00E01A78" w:rsidRDefault="00E01A78">
      <w:pPr>
        <w:widowControl/>
        <w:spacing w:after="240"/>
        <w:ind w:left="0" w:hanging="2"/>
        <w:rPr>
          <w:rFonts w:ascii="Times New Roman" w:eastAsia="Times New Roman" w:hAnsi="Times New Roman" w:cs="Times New Roman"/>
          <w:sz w:val="24"/>
          <w:szCs w:val="24"/>
        </w:rPr>
      </w:pPr>
    </w:p>
    <w:p w:rsidR="00E01A78" w:rsidRDefault="00401AC0">
      <w:pPr>
        <w:widowControl/>
        <w:spacing w:after="240"/>
        <w:ind w:left="0" w:hanging="2"/>
        <w:rPr>
          <w:rFonts w:ascii="Times New Roman" w:eastAsia="Times New Roman" w:hAnsi="Times New Roman" w:cs="Times New Roman"/>
          <w:b/>
          <w:sz w:val="24"/>
          <w:szCs w:val="24"/>
        </w:rPr>
      </w:pPr>
      <w:r>
        <w:rPr>
          <w:rFonts w:ascii="Times New Roman" w:eastAsia="Times New Roman" w:hAnsi="Times New Roman" w:cs="Times New Roman"/>
          <w:b/>
          <w:sz w:val="24"/>
          <w:szCs w:val="24"/>
        </w:rPr>
        <w:t>Decision:</w:t>
      </w:r>
    </w:p>
    <w:p w:rsidR="00E01A78" w:rsidRDefault="00401AC0">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Agree on document. </w:t>
      </w:r>
    </w:p>
    <w:p w:rsidR="00E01A78" w:rsidRDefault="00401AC0">
      <w:pPr>
        <w:widowControl/>
        <w:numPr>
          <w:ilvl w:val="0"/>
          <w:numId w:val="2"/>
        </w:numPr>
        <w:spacing w:after="24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integrates the agreements into a new version of the TR and submits it to SA4-110e, preferably as early as possible such that cont</w:t>
      </w:r>
      <w:r>
        <w:rPr>
          <w:rFonts w:ascii="Times New Roman" w:eastAsia="Times New Roman" w:hAnsi="Times New Roman" w:cs="Times New Roman"/>
          <w:sz w:val="24"/>
          <w:szCs w:val="24"/>
        </w:rPr>
        <w:t>ributions can be based on this revised document. This would be version 0.0.2.</w:t>
      </w:r>
    </w:p>
    <w:p w:rsidR="00E01A78" w:rsidRDefault="00401AC0">
      <w:pPr>
        <w:widowControl/>
        <w:spacing w:after="240"/>
        <w:ind w:left="0" w:hanging="2"/>
        <w:rPr>
          <w:rFonts w:ascii="Times New Roman" w:eastAsia="Times New Roman" w:hAnsi="Times New Roman" w:cs="Times New Roman"/>
          <w:b/>
          <w:sz w:val="24"/>
          <w:szCs w:val="24"/>
        </w:rPr>
      </w:pPr>
      <w:r>
        <w:rPr>
          <w:rFonts w:ascii="Times New Roman" w:eastAsia="Times New Roman" w:hAnsi="Times New Roman" w:cs="Times New Roman"/>
          <w:b/>
          <w:color w:val="0000FF"/>
          <w:sz w:val="24"/>
          <w:szCs w:val="24"/>
        </w:rPr>
        <w:t>S4-AHIA37</w:t>
      </w:r>
      <w:r>
        <w:rPr>
          <w:rFonts w:ascii="Times New Roman" w:eastAsia="Times New Roman" w:hAnsi="Times New Roman" w:cs="Times New Roman"/>
          <w:b/>
          <w:sz w:val="24"/>
          <w:szCs w:val="24"/>
        </w:rPr>
        <w:t xml:space="preserve"> is </w:t>
      </w:r>
      <w:r>
        <w:rPr>
          <w:rFonts w:ascii="Times New Roman" w:eastAsia="Times New Roman" w:hAnsi="Times New Roman" w:cs="Times New Roman"/>
          <w:b/>
          <w:color w:val="FF0000"/>
          <w:sz w:val="24"/>
          <w:szCs w:val="24"/>
        </w:rPr>
        <w:t>agreed</w:t>
      </w:r>
      <w:r>
        <w:rPr>
          <w:rFonts w:ascii="Times New Roman" w:eastAsia="Times New Roman" w:hAnsi="Times New Roman" w:cs="Times New Roman"/>
          <w:b/>
          <w:sz w:val="24"/>
          <w:szCs w:val="24"/>
        </w:rPr>
        <w:t>.</w:t>
      </w:r>
    </w:p>
    <w:p w:rsidR="00E01A78" w:rsidRDefault="00E01A78">
      <w:pPr>
        <w:widowControl/>
        <w:spacing w:after="0" w:line="276" w:lineRule="auto"/>
        <w:ind w:left="0" w:hanging="2"/>
      </w:pPr>
    </w:p>
    <w:tbl>
      <w:tblPr>
        <w:tblStyle w:val="a4"/>
        <w:tblW w:w="87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15"/>
        <w:gridCol w:w="2520"/>
        <w:gridCol w:w="1815"/>
        <w:gridCol w:w="1320"/>
        <w:gridCol w:w="1590"/>
      </w:tblGrid>
      <w:tr w:rsidR="00E01A78">
        <w:tc>
          <w:tcPr>
            <w:tcW w:w="151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before="120"/>
              <w:ind w:left="0" w:right="60" w:hanging="2"/>
              <w:rPr>
                <w:color w:val="0000FF"/>
                <w:highlight w:val="white"/>
              </w:rPr>
            </w:pPr>
            <w:r>
              <w:rPr>
                <w:color w:val="0000FF"/>
                <w:highlight w:val="white"/>
              </w:rPr>
              <w:t>S4-AHIA38</w:t>
            </w:r>
          </w:p>
        </w:tc>
        <w:tc>
          <w:tcPr>
            <w:tcW w:w="25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ind w:left="0" w:hanging="2"/>
            </w:pPr>
            <w:r>
              <w:t xml:space="preserve">Scenarios and key issues for 5G MS </w:t>
            </w:r>
            <w:r>
              <w:lastRenderedPageBreak/>
              <w:t>multicast ingestion and distribution</w:t>
            </w:r>
          </w:p>
        </w:tc>
        <w:tc>
          <w:tcPr>
            <w:tcW w:w="1815" w:type="dxa"/>
            <w:tcBorders>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ind w:left="0" w:hanging="2"/>
            </w:pPr>
            <w:r>
              <w:lastRenderedPageBreak/>
              <w:t>TELUS</w:t>
            </w:r>
          </w:p>
        </w:tc>
        <w:tc>
          <w:tcPr>
            <w:tcW w:w="1320" w:type="dxa"/>
            <w:tcBorders>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ind w:left="0" w:hanging="2"/>
            </w:pPr>
            <w:r>
              <w:t>4</w:t>
            </w:r>
          </w:p>
        </w:tc>
        <w:tc>
          <w:tcPr>
            <w:tcW w:w="1590" w:type="dxa"/>
            <w:tcBorders>
              <w:bottom w:val="single" w:sz="8" w:space="0" w:color="000000"/>
              <w:right w:val="single" w:sz="8" w:space="0" w:color="000000"/>
            </w:tcBorders>
            <w:shd w:val="clear" w:color="auto" w:fill="FFFFFF"/>
            <w:tcMar>
              <w:top w:w="100" w:type="dxa"/>
              <w:left w:w="40" w:type="dxa"/>
              <w:bottom w:w="100" w:type="dxa"/>
              <w:right w:w="40" w:type="dxa"/>
            </w:tcMar>
          </w:tcPr>
          <w:p w:rsidR="00E01A78" w:rsidRDefault="00E01A78">
            <w:pPr>
              <w:widowControl/>
              <w:spacing w:before="120" w:line="276" w:lineRule="auto"/>
              <w:ind w:left="0" w:right="60" w:hanging="2"/>
            </w:pPr>
          </w:p>
        </w:tc>
      </w:tr>
    </w:tbl>
    <w:p w:rsidR="00E01A78" w:rsidRDefault="00E01A78">
      <w:pPr>
        <w:widowControl/>
        <w:spacing w:after="0" w:line="276" w:lineRule="auto"/>
        <w:ind w:left="0" w:hanging="2"/>
        <w:rPr>
          <w:rFonts w:ascii="Times New Roman" w:eastAsia="Times New Roman" w:hAnsi="Times New Roman" w:cs="Times New Roman"/>
          <w:sz w:val="24"/>
          <w:szCs w:val="24"/>
        </w:rPr>
      </w:pPr>
    </w:p>
    <w:p w:rsidR="00E01A78" w:rsidRDefault="00401AC0">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Presenter</w:t>
      </w:r>
      <w:r>
        <w:rPr>
          <w:rFonts w:ascii="Times New Roman" w:eastAsia="Times New Roman" w:hAnsi="Times New Roman" w:cs="Times New Roman"/>
          <w:sz w:val="24"/>
          <w:szCs w:val="24"/>
        </w:rPr>
        <w:t>: Peng Tan (Telus)</w:t>
      </w:r>
    </w:p>
    <w:p w:rsidR="00E01A78" w:rsidRDefault="00E01A78">
      <w:pPr>
        <w:widowControl/>
        <w:spacing w:after="0"/>
        <w:ind w:left="0" w:hanging="2"/>
        <w:rPr>
          <w:rFonts w:ascii="Times New Roman" w:eastAsia="Times New Roman" w:hAnsi="Times New Roman" w:cs="Times New Roman"/>
          <w:sz w:val="24"/>
          <w:szCs w:val="24"/>
        </w:rPr>
      </w:pPr>
    </w:p>
    <w:p w:rsidR="00E01A78" w:rsidRDefault="00401AC0">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Discussion</w:t>
      </w:r>
      <w:r>
        <w:rPr>
          <w:rFonts w:ascii="Times New Roman" w:eastAsia="Times New Roman" w:hAnsi="Times New Roman" w:cs="Times New Roman"/>
          <w:sz w:val="24"/>
          <w:szCs w:val="24"/>
        </w:rPr>
        <w:t>:</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Charles: Does it not need a service announcement? Or not provide?</w:t>
      </w:r>
    </w:p>
    <w:p w:rsidR="00E01A78" w:rsidRDefault="00401AC0">
      <w:pPr>
        <w:widowControl/>
        <w:numPr>
          <w:ilvl w:val="1"/>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Get a multicast once it is ready to join. STB sends IGMP request.</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Confusing architecture? Quite a few extensions to 5GMSd AS functions (beyond simple HTTP CDN) proposed here.</w:t>
      </w:r>
    </w:p>
    <w:p w:rsidR="00E01A78" w:rsidRDefault="00401AC0">
      <w:pPr>
        <w:widowControl/>
        <w:numPr>
          <w:ilvl w:val="1"/>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Pr>
          <w:rFonts w:ascii="Times New Roman" w:eastAsia="Times New Roman" w:hAnsi="Times New Roman" w:cs="Times New Roman"/>
          <w:sz w:val="24"/>
          <w:szCs w:val="24"/>
        </w:rPr>
        <w:t>eng: The 5GMSd Client in the UE terminates the multicast.</w:t>
      </w:r>
    </w:p>
    <w:p w:rsidR="00E01A78" w:rsidRDefault="00401AC0">
      <w:pPr>
        <w:widowControl/>
        <w:numPr>
          <w:ilvl w:val="1"/>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Could redraw diagram.</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Thomas: In a reference architecture (similar to DVB and MBMS) there could be AS functions for this. Also transparent delivery similar to MBMS. We could confuse ourselves </w:t>
      </w:r>
      <w:r>
        <w:rPr>
          <w:rFonts w:ascii="Times New Roman" w:eastAsia="Times New Roman" w:hAnsi="Times New Roman" w:cs="Times New Roman"/>
          <w:sz w:val="24"/>
          <w:szCs w:val="24"/>
        </w:rPr>
        <w:t>by extending the 5GMSd AS.</w:t>
      </w:r>
    </w:p>
    <w:p w:rsidR="00E01A78" w:rsidRDefault="00401AC0">
      <w:pPr>
        <w:widowControl/>
        <w:numPr>
          <w:ilvl w:val="1"/>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This is a Use Case only. We could agree the architecture in the solution section of the TR to address the gaps identified in this Use Case phase.</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summarises Use Case. IPTV distributed over 5G System.</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Is there</w:t>
      </w:r>
      <w:r>
        <w:rPr>
          <w:rFonts w:ascii="Times New Roman" w:eastAsia="Times New Roman" w:hAnsi="Times New Roman" w:cs="Times New Roman"/>
          <w:sz w:val="24"/>
          <w:szCs w:val="24"/>
        </w:rPr>
        <w:t xml:space="preserve"> an AF for provisioning?</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Either abstract away from 5GMS, or assume 5GMS and add to it.</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Would prefer to remove AS from diagram.</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Can’t this be done already today?</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Not if we need to process the IPTV streams, e.g. if source is mul</w:t>
      </w:r>
      <w:r>
        <w:rPr>
          <w:rFonts w:ascii="Times New Roman" w:eastAsia="Times New Roman" w:hAnsi="Times New Roman" w:cs="Times New Roman"/>
          <w:sz w:val="24"/>
          <w:szCs w:val="24"/>
        </w:rPr>
        <w:t>ticast and AS converts it into unicast with just-in-time packaging.</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Thomas: For transparent multicast to UE, just need minimal signalling for forward-only. Only thing missing is IGMP join, but this won’t be provided by 5GMS architecture: it is provided by </w:t>
      </w:r>
      <w:r>
        <w:rPr>
          <w:rFonts w:ascii="Times New Roman" w:eastAsia="Times New Roman" w:hAnsi="Times New Roman" w:cs="Times New Roman"/>
          <w:sz w:val="24"/>
          <w:szCs w:val="24"/>
        </w:rPr>
        <w:t>SA2.</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For external unicast traffic converted to multicast in the network. This is more similar to DVB-MABR (and MBMS).</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What if we terminate IGMP at 5GMSd?</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This is terminated in the SA2 architecture.</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Something in 5GCN, in SA2 sco</w:t>
      </w:r>
      <w:r>
        <w:rPr>
          <w:rFonts w:ascii="Times New Roman" w:eastAsia="Times New Roman" w:hAnsi="Times New Roman" w:cs="Times New Roman"/>
          <w:sz w:val="24"/>
          <w:szCs w:val="24"/>
        </w:rPr>
        <w:t>pe.</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Is 5GMSd transcoding a valid Use Case, e.g. from mezzanine multicast to UE-consumable multicast?</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Still confused by figure. Is multicast sourced in DN?</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In pure case, no need for anything new.</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Are they using IGMP termination i</w:t>
      </w:r>
      <w:r>
        <w:rPr>
          <w:rFonts w:ascii="Times New Roman" w:eastAsia="Times New Roman" w:hAnsi="Times New Roman" w:cs="Times New Roman"/>
          <w:sz w:val="24"/>
          <w:szCs w:val="24"/>
        </w:rPr>
        <w:t>n SA2?</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Thanks for question. Proposing to add a transparent mode through 5GMSd AS.</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Should we reuse existing reference points or invent new ones in 5GMSA?</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Or do we just accept that the reference points are already being defined in SA2?</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Could we use LTE Broadcast as a point of departure? Probably wouldn’t end up being very different.</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Thomas: Previously, multicast originated in BM-SC. In this </w:t>
      </w:r>
      <w:r>
        <w:rPr>
          <w:rFonts w:ascii="Times New Roman" w:eastAsia="Times New Roman" w:hAnsi="Times New Roman" w:cs="Times New Roman"/>
          <w:sz w:val="24"/>
          <w:szCs w:val="24"/>
        </w:rPr>
        <w:t>case, multicast originates upstream and network does point-to-multipoint optimisation.</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SA4 “owns” interface for content ingest.</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Only for unicast ingest in Rel-16.</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N6 thinks is defined by SA2.</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N6 is multicast-capable in Rel-17?</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Yes.</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In Rel-16, N6 is unicast only, but there is an HTTP server.</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Could provide a FLUTE function.</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Peng: Use multicast to carry unicast packets?</w:t>
      </w:r>
    </w:p>
    <w:p w:rsidR="00E01A78" w:rsidRPr="00D104E5" w:rsidRDefault="00401AC0">
      <w:pPr>
        <w:widowControl/>
        <w:numPr>
          <w:ilvl w:val="0"/>
          <w:numId w:val="4"/>
        </w:numPr>
        <w:spacing w:after="0"/>
        <w:ind w:left="0" w:hanging="2"/>
        <w:rPr>
          <w:rFonts w:ascii="Times New Roman" w:eastAsia="Times New Roman" w:hAnsi="Times New Roman" w:cs="Times New Roman"/>
          <w:sz w:val="24"/>
          <w:szCs w:val="24"/>
          <w:lang w:val="fr-FR"/>
        </w:rPr>
      </w:pPr>
      <w:r w:rsidRPr="00D104E5">
        <w:rPr>
          <w:rFonts w:ascii="Times New Roman" w:eastAsia="Times New Roman" w:hAnsi="Times New Roman" w:cs="Times New Roman"/>
          <w:sz w:val="24"/>
          <w:szCs w:val="24"/>
          <w:lang w:val="fr-FR"/>
        </w:rPr>
        <w:t>Thomas: TS 26.346 transparent proxy mode.</w:t>
      </w:r>
    </w:p>
    <w:p w:rsidR="00E01A78" w:rsidRDefault="00401AC0">
      <w:pPr>
        <w:widowControl/>
        <w:numPr>
          <w:ilvl w:val="0"/>
          <w:numId w:val="4"/>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Peng: </w:t>
      </w:r>
      <w:r>
        <w:rPr>
          <w:rFonts w:ascii="Times New Roman" w:eastAsia="Times New Roman" w:hAnsi="Times New Roman" w:cs="Times New Roman"/>
          <w:sz w:val="24"/>
          <w:szCs w:val="24"/>
        </w:rPr>
        <w:t>For transparent IPTV, could even convey UDP datagrams as the object in a FLUTE session, for example.</w:t>
      </w:r>
    </w:p>
    <w:p w:rsidR="00E01A78" w:rsidRDefault="00401AC0">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On section 3:</w:t>
      </w:r>
    </w:p>
    <w:p w:rsidR="00E01A78" w:rsidRDefault="00401AC0">
      <w:pPr>
        <w:widowControl/>
        <w:numPr>
          <w:ilvl w:val="0"/>
          <w:numId w:val="3"/>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Who does the conversion? Expect DVB conversion done externally to the 5GMS System and creates the multicast packets and 5GMS System a</w:t>
      </w:r>
      <w:r>
        <w:rPr>
          <w:rFonts w:ascii="Times New Roman" w:eastAsia="Times New Roman" w:hAnsi="Times New Roman" w:cs="Times New Roman"/>
          <w:sz w:val="24"/>
          <w:szCs w:val="24"/>
        </w:rPr>
        <w:t>cts in transparent mode. Or, alternatively, 5GMS needs to do the conversion and defines it. Or we do both?</w:t>
      </w:r>
    </w:p>
    <w:p w:rsidR="00E01A78" w:rsidRDefault="00401AC0">
      <w:pPr>
        <w:widowControl/>
        <w:numPr>
          <w:ilvl w:val="0"/>
          <w:numId w:val="3"/>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Would it have been better for 3GPP to own the multicast space.</w:t>
      </w:r>
    </w:p>
    <w:p w:rsidR="00E01A78" w:rsidRDefault="00401AC0">
      <w:pPr>
        <w:widowControl/>
        <w:numPr>
          <w:ilvl w:val="0"/>
          <w:numId w:val="3"/>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TMGI abstraction and service announcement. Delegate issues to 3GPP mul</w:t>
      </w:r>
      <w:r>
        <w:rPr>
          <w:rFonts w:ascii="Times New Roman" w:eastAsia="Times New Roman" w:hAnsi="Times New Roman" w:cs="Times New Roman"/>
          <w:sz w:val="24"/>
          <w:szCs w:val="24"/>
        </w:rPr>
        <w:t>ticast pipe.</w:t>
      </w:r>
    </w:p>
    <w:p w:rsidR="00E01A78" w:rsidRDefault="00401AC0">
      <w:pPr>
        <w:widowControl/>
        <w:numPr>
          <w:ilvl w:val="0"/>
          <w:numId w:val="3"/>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We don’t have BM-SC in Rel-17.</w:t>
      </w:r>
    </w:p>
    <w:p w:rsidR="00E01A78" w:rsidRDefault="00401AC0">
      <w:pPr>
        <w:widowControl/>
        <w:numPr>
          <w:ilvl w:val="0"/>
          <w:numId w:val="3"/>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We are advancing some discussion in solution stage. Maybe we should stick to Use Cases in the first instance.</w:t>
      </w:r>
    </w:p>
    <w:p w:rsidR="00E01A78" w:rsidRDefault="00401AC0">
      <w:pPr>
        <w:widowControl/>
        <w:numPr>
          <w:ilvl w:val="0"/>
          <w:numId w:val="3"/>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Rémi: The closer the Multicast gateway is to the UE the more efficient. Want to allow the </w:t>
      </w:r>
      <w:r>
        <w:rPr>
          <w:rFonts w:ascii="Times New Roman" w:eastAsia="Times New Roman" w:hAnsi="Times New Roman" w:cs="Times New Roman"/>
          <w:sz w:val="24"/>
          <w:szCs w:val="24"/>
        </w:rPr>
        <w:t>RAN to do point-to-multipoint. This can’t be done if the Multicast gateway isn’t in the UE.</w:t>
      </w:r>
    </w:p>
    <w:p w:rsidR="00E01A78" w:rsidRDefault="00401AC0">
      <w:pPr>
        <w:widowControl/>
        <w:numPr>
          <w:ilvl w:val="0"/>
          <w:numId w:val="3"/>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Rémi: If we do M-ABR per DVB, one goal is to re-use DASH players without modification. To do that, we will need to have a Multicast gateway in the UE.</w:t>
      </w:r>
    </w:p>
    <w:p w:rsidR="00E01A78" w:rsidRDefault="00401AC0">
      <w:pPr>
        <w:widowControl/>
        <w:numPr>
          <w:ilvl w:val="0"/>
          <w:numId w:val="3"/>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Several</w:t>
      </w:r>
      <w:r>
        <w:rPr>
          <w:rFonts w:ascii="Times New Roman" w:eastAsia="Times New Roman" w:hAnsi="Times New Roman" w:cs="Times New Roman"/>
          <w:sz w:val="24"/>
          <w:szCs w:val="24"/>
        </w:rPr>
        <w:t xml:space="preserve"> options. UE is one valid option, and most efficient. In certain cases (e.g. UE doesn’t have it) we could centralise the Multicast gateway at edge.</w:t>
      </w:r>
    </w:p>
    <w:p w:rsidR="00E01A78" w:rsidRDefault="00401AC0">
      <w:pPr>
        <w:widowControl/>
        <w:spacing w:after="24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On section 4:</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Not always efficient to do multicast in RAN.</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Confusing things. If you do the decision on the radio (which is what Rel-17 RAN2 is working on).</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IGMP snooping by the RAN node allows this to work.</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Can share radio resources.</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Chris</w:t>
      </w:r>
      <w:r>
        <w:rPr>
          <w:rFonts w:ascii="Times New Roman" w:eastAsia="Times New Roman" w:hAnsi="Times New Roman" w:cs="Times New Roman"/>
          <w:sz w:val="24"/>
          <w:szCs w:val="24"/>
        </w:rPr>
        <w:t>tophe: If we rely on RAN we can’t do ABR.</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What is distributed as multicast.</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Decision is a complex decision in radio terms.</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MooD (MBMS Operation on Demand) in Rel-14 is in application layer.</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Problems of HTTPS and management.</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Multicast is not always efficient if the overhead is bigger than the efficiency it can bring at the radio layer.</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If you use IGMP properly, this avoids inefficient use.</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In Rel-14, MooD was designed for broadcast-only networks where the</w:t>
      </w:r>
      <w:r>
        <w:rPr>
          <w:rFonts w:ascii="Times New Roman" w:eastAsia="Times New Roman" w:hAnsi="Times New Roman" w:cs="Times New Roman"/>
          <w:sz w:val="24"/>
          <w:szCs w:val="24"/>
        </w:rPr>
        <w:t>re was no ability to address this in any other way than the application layer. In the context we are discussing now, it is better to make the decision closer to the situation, i.e. closer to the UE.</w:t>
      </w:r>
    </w:p>
    <w:p w:rsidR="00E01A78" w:rsidRDefault="00401AC0">
      <w:pPr>
        <w:widowControl/>
        <w:numPr>
          <w:ilvl w:val="0"/>
          <w:numId w:val="8"/>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The gap is that we need something in the 5GMS archi</w:t>
      </w:r>
      <w:r>
        <w:rPr>
          <w:rFonts w:ascii="Times New Roman" w:eastAsia="Times New Roman" w:hAnsi="Times New Roman" w:cs="Times New Roman"/>
          <w:sz w:val="24"/>
          <w:szCs w:val="24"/>
        </w:rPr>
        <w:t>tecture to terminate MooD.</w:t>
      </w:r>
    </w:p>
    <w:p w:rsidR="00E01A78" w:rsidRDefault="00401AC0">
      <w:pPr>
        <w:widowControl/>
        <w:numPr>
          <w:ilvl w:val="0"/>
          <w:numId w:val="8"/>
        </w:numPr>
        <w:spacing w:after="24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This topic would be lowest priority.</w:t>
      </w:r>
    </w:p>
    <w:p w:rsidR="00E01A78" w:rsidRDefault="00401AC0">
      <w:pPr>
        <w:widowControl/>
        <w:spacing w:after="240"/>
        <w:ind w:left="0" w:hanging="2"/>
        <w:rPr>
          <w:rFonts w:ascii="Times New Roman" w:eastAsia="Times New Roman" w:hAnsi="Times New Roman" w:cs="Times New Roman"/>
          <w:b/>
          <w:sz w:val="24"/>
          <w:szCs w:val="24"/>
        </w:rPr>
      </w:pPr>
      <w:r>
        <w:rPr>
          <w:rFonts w:ascii="Times New Roman" w:eastAsia="Times New Roman" w:hAnsi="Times New Roman" w:cs="Times New Roman"/>
          <w:b/>
          <w:sz w:val="24"/>
          <w:szCs w:val="24"/>
        </w:rPr>
        <w:t>Decision:</w:t>
      </w:r>
    </w:p>
    <w:p w:rsidR="00E01A78" w:rsidRDefault="00401AC0">
      <w:pPr>
        <w:widowControl/>
        <w:spacing w:after="240"/>
        <w:ind w:left="0" w:hanging="2"/>
        <w:rPr>
          <w:rFonts w:ascii="Times New Roman" w:eastAsia="Times New Roman" w:hAnsi="Times New Roman" w:cs="Times New Roman"/>
          <w:b/>
          <w:sz w:val="24"/>
          <w:szCs w:val="24"/>
        </w:rPr>
      </w:pPr>
      <w:r>
        <w:rPr>
          <w:rFonts w:ascii="Times New Roman" w:eastAsia="Times New Roman" w:hAnsi="Times New Roman" w:cs="Times New Roman"/>
          <w:b/>
          <w:color w:val="0000FF"/>
          <w:sz w:val="24"/>
          <w:szCs w:val="24"/>
        </w:rPr>
        <w:t>S4-AHIA38</w:t>
      </w:r>
      <w:r>
        <w:rPr>
          <w:rFonts w:ascii="Times New Roman" w:eastAsia="Times New Roman" w:hAnsi="Times New Roman" w:cs="Times New Roman"/>
          <w:b/>
          <w:sz w:val="24"/>
          <w:szCs w:val="24"/>
        </w:rPr>
        <w:t xml:space="preserve"> is Noted.</w:t>
      </w:r>
    </w:p>
    <w:p w:rsidR="00E01A78" w:rsidRDefault="00E01A78">
      <w:pPr>
        <w:widowControl/>
        <w:spacing w:after="0" w:line="276" w:lineRule="auto"/>
        <w:ind w:left="0" w:hanging="2"/>
        <w:rPr>
          <w:rFonts w:ascii="Times New Roman" w:eastAsia="Times New Roman" w:hAnsi="Times New Roman" w:cs="Times New Roman"/>
          <w:sz w:val="24"/>
          <w:szCs w:val="24"/>
        </w:rPr>
      </w:pPr>
    </w:p>
    <w:p w:rsidR="00E01A78" w:rsidRDefault="00E01A78">
      <w:pPr>
        <w:widowControl/>
        <w:spacing w:after="0" w:line="276" w:lineRule="auto"/>
        <w:ind w:left="0" w:hanging="2"/>
      </w:pPr>
    </w:p>
    <w:tbl>
      <w:tblPr>
        <w:tblStyle w:val="a5"/>
        <w:tblW w:w="87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15"/>
        <w:gridCol w:w="2520"/>
        <w:gridCol w:w="1815"/>
        <w:gridCol w:w="1320"/>
        <w:gridCol w:w="1590"/>
      </w:tblGrid>
      <w:tr w:rsidR="00E01A78">
        <w:tc>
          <w:tcPr>
            <w:tcW w:w="151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before="120"/>
              <w:ind w:left="0" w:right="60" w:hanging="2"/>
              <w:rPr>
                <w:color w:val="0000FF"/>
                <w:highlight w:val="white"/>
              </w:rPr>
            </w:pPr>
            <w:r>
              <w:rPr>
                <w:color w:val="0000FF"/>
                <w:highlight w:val="white"/>
              </w:rPr>
              <w:t>S4-AHIA39</w:t>
            </w:r>
          </w:p>
        </w:tc>
        <w:tc>
          <w:tcPr>
            <w:tcW w:w="25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ind w:left="0" w:hanging="2"/>
            </w:pPr>
            <w:r>
              <w:t>Related multicast and broadcast work in 3GPP</w:t>
            </w:r>
          </w:p>
        </w:tc>
        <w:tc>
          <w:tcPr>
            <w:tcW w:w="1815" w:type="dxa"/>
            <w:tcBorders>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ind w:left="0" w:hanging="2"/>
            </w:pPr>
            <w:r>
              <w:t>TELUS</w:t>
            </w:r>
          </w:p>
        </w:tc>
        <w:tc>
          <w:tcPr>
            <w:tcW w:w="1320" w:type="dxa"/>
            <w:tcBorders>
              <w:bottom w:val="single" w:sz="8" w:space="0" w:color="000000"/>
              <w:right w:val="single" w:sz="8" w:space="0" w:color="000000"/>
            </w:tcBorders>
            <w:shd w:val="clear" w:color="auto" w:fill="FFFFFF"/>
            <w:tcMar>
              <w:top w:w="100" w:type="dxa"/>
              <w:left w:w="40" w:type="dxa"/>
              <w:bottom w:w="100" w:type="dxa"/>
              <w:right w:w="40" w:type="dxa"/>
            </w:tcMar>
          </w:tcPr>
          <w:p w:rsidR="00E01A78" w:rsidRDefault="00401AC0">
            <w:pPr>
              <w:widowControl/>
              <w:spacing w:after="0"/>
              <w:ind w:left="0" w:hanging="2"/>
            </w:pPr>
            <w:r>
              <w:t>4</w:t>
            </w:r>
          </w:p>
        </w:tc>
        <w:tc>
          <w:tcPr>
            <w:tcW w:w="1590" w:type="dxa"/>
            <w:tcBorders>
              <w:bottom w:val="single" w:sz="8" w:space="0" w:color="000000"/>
              <w:right w:val="single" w:sz="8" w:space="0" w:color="000000"/>
            </w:tcBorders>
            <w:shd w:val="clear" w:color="auto" w:fill="FFFFFF"/>
            <w:tcMar>
              <w:top w:w="100" w:type="dxa"/>
              <w:left w:w="40" w:type="dxa"/>
              <w:bottom w:w="100" w:type="dxa"/>
              <w:right w:w="40" w:type="dxa"/>
            </w:tcMar>
          </w:tcPr>
          <w:p w:rsidR="00E01A78" w:rsidRDefault="00E01A78">
            <w:pPr>
              <w:widowControl/>
              <w:spacing w:before="120" w:line="276" w:lineRule="auto"/>
              <w:ind w:left="0" w:right="60" w:hanging="2"/>
            </w:pPr>
          </w:p>
        </w:tc>
      </w:tr>
    </w:tbl>
    <w:p w:rsidR="00E01A78" w:rsidRDefault="00E01A78">
      <w:pPr>
        <w:widowControl/>
        <w:spacing w:after="0" w:line="276" w:lineRule="auto"/>
        <w:ind w:left="0" w:hanging="2"/>
        <w:rPr>
          <w:rFonts w:ascii="Times New Roman" w:eastAsia="Times New Roman" w:hAnsi="Times New Roman" w:cs="Times New Roman"/>
          <w:sz w:val="24"/>
          <w:szCs w:val="24"/>
        </w:rPr>
      </w:pPr>
    </w:p>
    <w:p w:rsidR="00E01A78" w:rsidRDefault="00401AC0">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Presenter</w:t>
      </w:r>
      <w:r>
        <w:rPr>
          <w:rFonts w:ascii="Times New Roman" w:eastAsia="Times New Roman" w:hAnsi="Times New Roman" w:cs="Times New Roman"/>
          <w:sz w:val="24"/>
          <w:szCs w:val="24"/>
        </w:rPr>
        <w:t>: Peng Tan (Telus)</w:t>
      </w:r>
    </w:p>
    <w:p w:rsidR="00E01A78" w:rsidRDefault="00E01A78">
      <w:pPr>
        <w:widowControl/>
        <w:spacing w:after="0"/>
        <w:ind w:left="0" w:hanging="2"/>
        <w:rPr>
          <w:rFonts w:ascii="Times New Roman" w:eastAsia="Times New Roman" w:hAnsi="Times New Roman" w:cs="Times New Roman"/>
          <w:sz w:val="24"/>
          <w:szCs w:val="24"/>
        </w:rPr>
      </w:pPr>
    </w:p>
    <w:p w:rsidR="00E01A78" w:rsidRDefault="00401AC0">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Discussion</w:t>
      </w:r>
      <w:r>
        <w:rPr>
          <w:rFonts w:ascii="Times New Roman" w:eastAsia="Times New Roman" w:hAnsi="Times New Roman" w:cs="Times New Roman"/>
          <w:sz w:val="24"/>
          <w:szCs w:val="24"/>
        </w:rPr>
        <w:t>:</w:t>
      </w:r>
    </w:p>
    <w:p w:rsidR="00E01A78" w:rsidRDefault="00401AC0">
      <w:pPr>
        <w:widowControl/>
        <w:numPr>
          <w:ilvl w:val="0"/>
          <w:numId w:val="6"/>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Brief presentation.</w:t>
      </w:r>
    </w:p>
    <w:p w:rsidR="00E01A78" w:rsidRDefault="00401AC0">
      <w:pPr>
        <w:widowControl/>
        <w:numPr>
          <w:ilvl w:val="0"/>
          <w:numId w:val="6"/>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Information for possible inclusion in the TR.</w:t>
      </w:r>
    </w:p>
    <w:p w:rsidR="00E01A78" w:rsidRDefault="00401AC0">
      <w:pPr>
        <w:widowControl/>
        <w:numPr>
          <w:ilvl w:val="0"/>
          <w:numId w:val="6"/>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Encourage people to review.</w:t>
      </w:r>
    </w:p>
    <w:p w:rsidR="00E01A78" w:rsidRDefault="00401AC0">
      <w:pPr>
        <w:widowControl/>
        <w:numPr>
          <w:ilvl w:val="0"/>
          <w:numId w:val="6"/>
        </w:numPr>
        <w:spacing w:after="24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Peng: Encourage comments via the reflector.</w:t>
      </w:r>
    </w:p>
    <w:p w:rsidR="00E01A78" w:rsidRDefault="00401AC0">
      <w:pPr>
        <w:widowControl/>
        <w:spacing w:after="240"/>
        <w:ind w:left="0" w:hanging="2"/>
        <w:rPr>
          <w:rFonts w:ascii="Times New Roman" w:eastAsia="Times New Roman" w:hAnsi="Times New Roman" w:cs="Times New Roman"/>
          <w:b/>
          <w:sz w:val="24"/>
          <w:szCs w:val="24"/>
        </w:rPr>
      </w:pPr>
      <w:r>
        <w:rPr>
          <w:rFonts w:ascii="Times New Roman" w:eastAsia="Times New Roman" w:hAnsi="Times New Roman" w:cs="Times New Roman"/>
          <w:b/>
          <w:sz w:val="24"/>
          <w:szCs w:val="24"/>
        </w:rPr>
        <w:t>Decision:</w:t>
      </w:r>
    </w:p>
    <w:p w:rsidR="00E01A78" w:rsidRDefault="00401AC0">
      <w:pPr>
        <w:widowControl/>
        <w:spacing w:after="240"/>
        <w:ind w:left="0" w:hanging="2"/>
        <w:rPr>
          <w:rFonts w:ascii="Times New Roman" w:eastAsia="Times New Roman" w:hAnsi="Times New Roman" w:cs="Times New Roman"/>
          <w:b/>
          <w:sz w:val="24"/>
          <w:szCs w:val="24"/>
        </w:rPr>
      </w:pPr>
      <w:r>
        <w:rPr>
          <w:rFonts w:ascii="Times New Roman" w:eastAsia="Times New Roman" w:hAnsi="Times New Roman" w:cs="Times New Roman"/>
          <w:b/>
          <w:color w:val="0000FF"/>
          <w:sz w:val="24"/>
          <w:szCs w:val="24"/>
        </w:rPr>
        <w:t>S4-AHIA39</w:t>
      </w:r>
      <w:r>
        <w:rPr>
          <w:rFonts w:ascii="Times New Roman" w:eastAsia="Times New Roman" w:hAnsi="Times New Roman" w:cs="Times New Roman"/>
          <w:b/>
          <w:sz w:val="24"/>
          <w:szCs w:val="24"/>
        </w:rPr>
        <w:t xml:space="preserve"> is Noted.</w:t>
      </w:r>
    </w:p>
    <w:p w:rsidR="00E01A78" w:rsidRDefault="00E01A78">
      <w:pPr>
        <w:widowControl/>
        <w:spacing w:after="0" w:line="276" w:lineRule="auto"/>
        <w:ind w:left="0" w:hanging="2"/>
        <w:rPr>
          <w:rFonts w:ascii="Times New Roman" w:eastAsia="Times New Roman" w:hAnsi="Times New Roman" w:cs="Times New Roman"/>
          <w:sz w:val="24"/>
          <w:szCs w:val="24"/>
        </w:rPr>
      </w:pPr>
    </w:p>
    <w:p w:rsidR="00E01A78" w:rsidRDefault="00401AC0">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5.  Review of the future work plan</w:t>
      </w:r>
    </w:p>
    <w:p w:rsidR="00E01A78" w:rsidRDefault="00E01A78">
      <w:pPr>
        <w:tabs>
          <w:tab w:val="left" w:pos="5812"/>
          <w:tab w:val="left" w:pos="6379"/>
          <w:tab w:val="left" w:pos="8222"/>
        </w:tabs>
        <w:ind w:left="0" w:hanging="2"/>
      </w:pPr>
    </w:p>
    <w:p w:rsidR="00E01A78" w:rsidRDefault="00401AC0">
      <w:pPr>
        <w:tabs>
          <w:tab w:val="left" w:pos="5812"/>
          <w:tab w:val="left" w:pos="6379"/>
          <w:tab w:val="left" w:pos="8222"/>
        </w:tabs>
        <w:ind w:left="0" w:hanging="2"/>
      </w:pPr>
      <w:r>
        <w:t>No additional telcos are scheduled.</w:t>
      </w:r>
    </w:p>
    <w:p w:rsidR="00E01A78" w:rsidRDefault="00E01A78">
      <w:pPr>
        <w:pBdr>
          <w:top w:val="nil"/>
          <w:left w:val="nil"/>
          <w:bottom w:val="nil"/>
          <w:right w:val="nil"/>
          <w:between w:val="nil"/>
        </w:pBdr>
        <w:tabs>
          <w:tab w:val="left" w:pos="6379"/>
          <w:tab w:val="left" w:pos="8222"/>
        </w:tabs>
        <w:spacing w:before="120" w:after="0" w:line="240" w:lineRule="auto"/>
        <w:ind w:left="0" w:hanging="2"/>
        <w:rPr>
          <w:b/>
          <w:sz w:val="24"/>
          <w:szCs w:val="24"/>
        </w:rPr>
      </w:pPr>
    </w:p>
    <w:p w:rsidR="00E01A78" w:rsidRDefault="00401AC0">
      <w:pPr>
        <w:pBdr>
          <w:top w:val="nil"/>
          <w:left w:val="nil"/>
          <w:bottom w:val="nil"/>
          <w:right w:val="nil"/>
          <w:between w:val="nil"/>
        </w:pBdr>
        <w:tabs>
          <w:tab w:val="left" w:pos="6379"/>
          <w:tab w:val="left" w:pos="8222"/>
        </w:tabs>
        <w:spacing w:before="120" w:after="0" w:line="240" w:lineRule="auto"/>
        <w:ind w:left="0" w:hanging="2"/>
        <w:rPr>
          <w:b/>
          <w:sz w:val="24"/>
          <w:szCs w:val="24"/>
        </w:rPr>
      </w:pPr>
      <w:r>
        <w:rPr>
          <w:b/>
          <w:sz w:val="24"/>
          <w:szCs w:val="24"/>
        </w:rPr>
        <w:t>6.  Any Other Business</w:t>
      </w:r>
    </w:p>
    <w:p w:rsidR="00E01A78" w:rsidRDefault="00E01A78">
      <w:pPr>
        <w:pBdr>
          <w:top w:val="nil"/>
          <w:left w:val="nil"/>
          <w:bottom w:val="nil"/>
          <w:right w:val="nil"/>
          <w:between w:val="nil"/>
        </w:pBdr>
        <w:tabs>
          <w:tab w:val="left" w:pos="5812"/>
          <w:tab w:val="left" w:pos="6379"/>
          <w:tab w:val="left" w:pos="8222"/>
        </w:tabs>
        <w:spacing w:line="240" w:lineRule="auto"/>
        <w:ind w:left="0" w:hanging="2"/>
      </w:pPr>
    </w:p>
    <w:p w:rsidR="00E01A78" w:rsidRDefault="00401AC0">
      <w:pPr>
        <w:pBdr>
          <w:top w:val="nil"/>
          <w:left w:val="nil"/>
          <w:bottom w:val="nil"/>
          <w:right w:val="nil"/>
          <w:between w:val="nil"/>
        </w:pBdr>
        <w:tabs>
          <w:tab w:val="left" w:pos="5812"/>
          <w:tab w:val="left" w:pos="6379"/>
          <w:tab w:val="left" w:pos="8222"/>
        </w:tabs>
        <w:spacing w:line="240" w:lineRule="auto"/>
        <w:ind w:left="0" w:hanging="2"/>
      </w:pPr>
      <w:r>
        <w:t>None</w:t>
      </w:r>
    </w:p>
    <w:p w:rsidR="00E01A78" w:rsidRDefault="00401AC0">
      <w:pPr>
        <w:pStyle w:val="Titre2"/>
        <w:tabs>
          <w:tab w:val="left" w:pos="709"/>
          <w:tab w:val="left" w:pos="6379"/>
          <w:tab w:val="left" w:pos="8222"/>
        </w:tabs>
        <w:spacing w:before="120" w:after="0"/>
        <w:ind w:left="0" w:hanging="2"/>
        <w:rPr>
          <w:color w:val="000000"/>
          <w:sz w:val="18"/>
          <w:szCs w:val="18"/>
        </w:rPr>
      </w:pPr>
      <w:bookmarkStart w:id="7" w:name="_heading=h.fds4yojco2yb" w:colFirst="0" w:colLast="0"/>
      <w:bookmarkEnd w:id="7"/>
      <w:r>
        <w:t>7.</w:t>
      </w:r>
      <w:r>
        <w:tab/>
        <w:t>Close of the session (17:00 CEST)</w:t>
      </w:r>
    </w:p>
    <w:sectPr w:rsidR="00E01A78">
      <w:headerReference w:type="even" r:id="rId9"/>
      <w:headerReference w:type="default" r:id="rId10"/>
      <w:footerReference w:type="even" r:id="rId11"/>
      <w:footerReference w:type="default" r:id="rId12"/>
      <w:headerReference w:type="first" r:id="rId13"/>
      <w:footerReference w:type="first" r:id="rId14"/>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1AC0" w:rsidRDefault="00401AC0">
      <w:pPr>
        <w:spacing w:after="0" w:line="240" w:lineRule="auto"/>
        <w:ind w:left="0" w:hanging="2"/>
      </w:pPr>
      <w:r>
        <w:separator/>
      </w:r>
    </w:p>
  </w:endnote>
  <w:endnote w:type="continuationSeparator" w:id="0">
    <w:p w:rsidR="00401AC0" w:rsidRDefault="00401AC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A78" w:rsidRDefault="00E01A78">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A78" w:rsidRDefault="00401AC0">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D104E5">
      <w:rPr>
        <w:b/>
        <w:color w:val="0000FF"/>
        <w:sz w:val="18"/>
        <w:szCs w:val="18"/>
      </w:rPr>
      <w:fldChar w:fldCharType="separate"/>
    </w:r>
    <w:r w:rsidR="00D104E5">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D104E5">
      <w:rPr>
        <w:b/>
        <w:color w:val="0000FF"/>
        <w:sz w:val="18"/>
        <w:szCs w:val="18"/>
      </w:rPr>
      <w:fldChar w:fldCharType="separate"/>
    </w:r>
    <w:r w:rsidR="00D104E5">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A78" w:rsidRDefault="00401AC0">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D104E5">
      <w:rPr>
        <w:b/>
        <w:color w:val="0000FF"/>
        <w:sz w:val="18"/>
        <w:szCs w:val="18"/>
      </w:rPr>
      <w:fldChar w:fldCharType="separate"/>
    </w:r>
    <w:r w:rsidR="00D104E5">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D104E5">
      <w:rPr>
        <w:b/>
        <w:color w:val="0000FF"/>
        <w:sz w:val="18"/>
        <w:szCs w:val="18"/>
      </w:rPr>
      <w:fldChar w:fldCharType="separate"/>
    </w:r>
    <w:r w:rsidR="00D104E5">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1AC0" w:rsidRDefault="00401AC0">
      <w:pPr>
        <w:spacing w:after="0" w:line="240" w:lineRule="auto"/>
        <w:ind w:left="0" w:hanging="2"/>
      </w:pPr>
      <w:r>
        <w:separator/>
      </w:r>
    </w:p>
  </w:footnote>
  <w:footnote w:type="continuationSeparator" w:id="0">
    <w:p w:rsidR="00401AC0" w:rsidRDefault="00401AC0">
      <w:pPr>
        <w:spacing w:after="0" w:line="240" w:lineRule="auto"/>
        <w:ind w:left="0" w:hanging="2"/>
      </w:pPr>
      <w:r>
        <w:continuationSeparator/>
      </w:r>
    </w:p>
  </w:footnote>
  <w:footnote w:id="1">
    <w:p w:rsidR="00E01A78" w:rsidRPr="000515E6" w:rsidRDefault="00401AC0">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000515E6">
        <w:rPr>
          <w:color w:val="000000"/>
          <w:sz w:val="18"/>
          <w:szCs w:val="18"/>
          <w:lang w:val="fr-FR"/>
        </w:rPr>
        <w:t xml:space="preserve"> </w:t>
      </w:r>
      <w:r w:rsidRPr="000515E6">
        <w:rPr>
          <w:color w:val="000000"/>
          <w:sz w:val="18"/>
          <w:szCs w:val="18"/>
          <w:lang w:val="fr-FR"/>
        </w:rPr>
        <w:t>M. Frédéric Gabin</w:t>
      </w:r>
      <w:r w:rsidR="000515E6">
        <w:rPr>
          <w:color w:val="000000"/>
          <w:sz w:val="18"/>
          <w:szCs w:val="18"/>
          <w:lang w:val="fr-FR"/>
        </w:rPr>
        <w:t xml:space="preserve">, </w:t>
      </w:r>
      <w:hyperlink r:id="rId1" w:history="1">
        <w:r w:rsidR="000515E6" w:rsidRPr="00FF1BA7">
          <w:rPr>
            <w:rStyle w:val="Lienhypertexte"/>
            <w:rFonts w:eastAsia="Arial"/>
            <w:kern w:val="0"/>
            <w:sz w:val="18"/>
            <w:szCs w:val="18"/>
            <w:lang w:val="fr-FR" w:eastAsia="en-US"/>
          </w:rPr>
          <w:t>frederic.gabin@dolby.com</w:t>
        </w:r>
      </w:hyperlink>
      <w:r w:rsidR="000515E6">
        <w:rPr>
          <w:color w:val="0000FF"/>
          <w:sz w:val="18"/>
          <w:szCs w:val="18"/>
          <w:u w:val="single"/>
          <w:lang w:val="fr-FR"/>
        </w:rPr>
        <w:t xml:space="preserve">, </w:t>
      </w:r>
      <w:r w:rsidRPr="000515E6">
        <w:rPr>
          <w:color w:val="000000"/>
          <w:sz w:val="18"/>
          <w:szCs w:val="18"/>
          <w:lang w:val="fr-FR"/>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A78" w:rsidRDefault="00E01A78">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A78" w:rsidRDefault="00E01A78">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15E6" w:rsidRPr="0084724A" w:rsidRDefault="000515E6" w:rsidP="000515E6">
    <w:pPr>
      <w:tabs>
        <w:tab w:val="right" w:pos="9356"/>
      </w:tabs>
      <w:ind w:left="0" w:hanging="2"/>
      <w:rPr>
        <w:b/>
        <w:i/>
      </w:rPr>
    </w:pPr>
    <w:r>
      <w:t>3GPP TSG SA WG</w:t>
    </w:r>
    <w:r w:rsidRPr="0084724A">
      <w:t>4#</w:t>
    </w:r>
    <w:r>
      <w:t>110-e</w:t>
    </w:r>
    <w:r w:rsidRPr="0084724A">
      <w:t xml:space="preserve"> meeting</w:t>
    </w:r>
    <w:r w:rsidRPr="0084724A">
      <w:rPr>
        <w:b/>
        <w:i/>
      </w:rPr>
      <w:tab/>
    </w:r>
    <w:r w:rsidRPr="0084724A">
      <w:rPr>
        <w:b/>
        <w:i/>
        <w:sz w:val="28"/>
        <w:szCs w:val="28"/>
      </w:rPr>
      <w:t xml:space="preserve">Tdoc </w:t>
    </w:r>
    <w:r w:rsidRPr="00187DCC">
      <w:rPr>
        <w:b/>
        <w:i/>
        <w:sz w:val="28"/>
        <w:szCs w:val="28"/>
      </w:rPr>
      <w:t>S4-</w:t>
    </w:r>
    <w:r>
      <w:rPr>
        <w:b/>
        <w:i/>
        <w:sz w:val="28"/>
        <w:szCs w:val="28"/>
      </w:rPr>
      <w:t>20110</w:t>
    </w:r>
    <w:r w:rsidR="006F5E46">
      <w:rPr>
        <w:b/>
        <w:i/>
        <w:sz w:val="28"/>
        <w:szCs w:val="28"/>
      </w:rPr>
      <w:t>9</w:t>
    </w:r>
  </w:p>
  <w:p w:rsidR="000515E6" w:rsidRPr="0084724A" w:rsidRDefault="000515E6" w:rsidP="000515E6">
    <w:pPr>
      <w:tabs>
        <w:tab w:val="right" w:pos="9360"/>
      </w:tabs>
      <w:ind w:left="0" w:hanging="2"/>
      <w:rPr>
        <w:b/>
        <w:lang w:eastAsia="zh-CN"/>
      </w:rPr>
    </w:pPr>
    <w:r>
      <w:rPr>
        <w:lang w:eastAsia="zh-CN"/>
      </w:rPr>
      <w:t>19</w:t>
    </w:r>
    <w:r w:rsidRPr="009B1C2A">
      <w:rPr>
        <w:vertAlign w:val="superscript"/>
        <w:lang w:eastAsia="zh-CN"/>
      </w:rPr>
      <w:t>th</w:t>
    </w:r>
    <w:r>
      <w:rPr>
        <w:lang w:eastAsia="zh-CN"/>
      </w:rPr>
      <w:t xml:space="preserve"> – 28</w:t>
    </w:r>
    <w:r w:rsidRPr="009B1C2A">
      <w:rPr>
        <w:vertAlign w:val="superscript"/>
        <w:lang w:eastAsia="zh-CN"/>
      </w:rPr>
      <w:t>th</w:t>
    </w:r>
    <w:r>
      <w:rPr>
        <w:lang w:eastAsia="zh-CN"/>
      </w:rPr>
      <w:t xml:space="preserve"> August 2020</w:t>
    </w:r>
  </w:p>
  <w:p w:rsidR="00E01A78" w:rsidRPr="000515E6" w:rsidRDefault="00E01A78" w:rsidP="000515E6">
    <w:pPr>
      <w:pStyle w:val="En-tte"/>
      <w:ind w:leftChars="0" w:left="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C33DD"/>
    <w:multiLevelType w:val="multilevel"/>
    <w:tmpl w:val="A06A69D0"/>
    <w:lvl w:ilvl="0">
      <w:start w:val="1"/>
      <w:numFmt w:val="bullet"/>
      <w:pStyle w:val="References"/>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A232ABD"/>
    <w:multiLevelType w:val="multilevel"/>
    <w:tmpl w:val="7EBC5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10F4247"/>
    <w:multiLevelType w:val="multilevel"/>
    <w:tmpl w:val="C9007A72"/>
    <w:lvl w:ilvl="0">
      <w:start w:val="1"/>
      <w:numFmt w:val="bullet"/>
      <w:pStyle w:val="ZchnZchn"/>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4D80A0E"/>
    <w:multiLevelType w:val="multilevel"/>
    <w:tmpl w:val="E8CA1456"/>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 w15:restartNumberingAfterBreak="0">
    <w:nsid w:val="37A97CF2"/>
    <w:multiLevelType w:val="multilevel"/>
    <w:tmpl w:val="59E630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A1C08F1"/>
    <w:multiLevelType w:val="multilevel"/>
    <w:tmpl w:val="72941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9FB0A54"/>
    <w:multiLevelType w:val="multilevel"/>
    <w:tmpl w:val="F0E06F74"/>
    <w:lvl w:ilvl="0">
      <w:start w:val="1"/>
      <w:numFmt w:val="bullet"/>
      <w:pStyle w:val="CarCar"/>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4B219AF"/>
    <w:multiLevelType w:val="multilevel"/>
    <w:tmpl w:val="F14ED712"/>
    <w:lvl w:ilvl="0">
      <w:start w:val="1"/>
      <w:numFmt w:val="bullet"/>
      <w:pStyle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0"/>
  </w:num>
  <w:num w:numId="3">
    <w:abstractNumId w:val="7"/>
  </w:num>
  <w:num w:numId="4">
    <w:abstractNumId w:val="5"/>
  </w:num>
  <w:num w:numId="5">
    <w:abstractNumId w:val="6"/>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A78"/>
    <w:rsid w:val="000515E6"/>
    <w:rsid w:val="00177236"/>
    <w:rsid w:val="00401AC0"/>
    <w:rsid w:val="006F5E46"/>
    <w:rsid w:val="00D104E5"/>
    <w:rsid w:val="00E01A78"/>
    <w:rsid w:val="00E51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51FC8"/>
  <w15:docId w15:val="{D2346F52-17EA-429A-92C9-B8BF1860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docs.google.com/document/d/1pv7f_dks0Tzcnr46kXJ2QSCX7kvxEE7olI31VWIxZeI/edit?usp=sharin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lLdXkvnrbCItg7LzKi0QbP6oJA==">AMUW2mVF7hGS8iIpIlGNO+YfAeYeSjnJ1IItttSncxxICAMd3p/gfn6zcZ2/m2qqoEEAxHbAhXiZ7WzHI0OfgK72r3JtxQyuYclUzmLF4SzxHBUsFrkaAklFosFOOncI99FRsgZMN7rX3exG9hKNFAgGqTEyWmbZbDv1SN2SopIy7P1RB8x9Z48R2P1Ze+fpsdz0lMxK8vh55grikMrK+B5R9PjtftUReJA8HJb3T2TyDKkQtqJSz4A=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1291</Words>
  <Characters>7362</Characters>
  <Application>Microsoft Office Word</Application>
  <DocSecurity>0</DocSecurity>
  <Lines>61</Lines>
  <Paragraphs>17</Paragraphs>
  <ScaleCrop>false</ScaleCrop>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2020-08-17T16:41:00Z</dcterms:created>
  <dcterms:modified xsi:type="dcterms:W3CDTF">2020-08-17T16:41:00Z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